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C8763F" w:rsidRDefault="00C8763F" w:rsidP="00C8763F">
      <w:pPr>
        <w:pStyle w:val="Beilagen"/>
        <w:spacing w:line="480" w:lineRule="auto"/>
        <w:rPr>
          <w:rFonts w:ascii="Arial Narrow" w:hAnsi="Arial Narrow"/>
          <w:b/>
          <w:bCs/>
          <w:color w:val="C0C0C0"/>
          <w:sz w:val="80"/>
          <w:szCs w:val="80"/>
        </w:rPr>
      </w:pPr>
      <w:r w:rsidRPr="00C8763F">
        <w:rPr>
          <w:rFonts w:ascii="Arial Narrow" w:hAnsi="Arial Narrow"/>
          <w:b/>
          <w:bCs/>
          <w:color w:val="C0C0C0"/>
          <w:sz w:val="80"/>
          <w:szCs w:val="80"/>
        </w:rPr>
        <w:t>Presseinformation</w:t>
      </w:r>
    </w:p>
    <w:p w:rsidR="00C8763F" w:rsidRPr="00C743FB" w:rsidRDefault="0042462B" w:rsidP="00C8763F">
      <w:pPr>
        <w:rPr>
          <w:rFonts w:ascii="Arial" w:hAnsi="Arial" w:cs="Arial"/>
          <w:noProof/>
          <w:sz w:val="20"/>
          <w:lang w:val="de-DE"/>
        </w:rPr>
      </w:pPr>
      <w:r>
        <w:rPr>
          <w:rFonts w:ascii="Arial" w:hAnsi="Arial" w:cs="Arial"/>
          <w:noProof/>
          <w:sz w:val="20"/>
          <w:lang w:val="de-DE"/>
        </w:rPr>
        <w:t xml:space="preserve">Wien, </w:t>
      </w:r>
      <w:r w:rsidR="00B30FF1">
        <w:rPr>
          <w:rFonts w:ascii="Arial" w:hAnsi="Arial" w:cs="Arial"/>
          <w:noProof/>
          <w:sz w:val="20"/>
          <w:lang w:val="de-DE"/>
        </w:rPr>
        <w:t>11. Mai 2011</w:t>
      </w:r>
      <w:bookmarkStart w:id="0" w:name="_GoBack"/>
      <w:bookmarkEnd w:id="0"/>
    </w:p>
    <w:p w:rsidR="00C8763F" w:rsidRPr="00C743FB" w:rsidRDefault="00C8763F" w:rsidP="00C8763F">
      <w:pPr>
        <w:rPr>
          <w:rFonts w:ascii="Arial" w:hAnsi="Arial" w:cs="Arial"/>
          <w:noProof/>
          <w:sz w:val="20"/>
          <w:lang w:val="de-DE"/>
        </w:rPr>
      </w:pPr>
    </w:p>
    <w:p w:rsidR="00B30FF1" w:rsidRPr="00B30FF1" w:rsidRDefault="00B30FF1" w:rsidP="00B30FF1">
      <w:pPr>
        <w:spacing w:line="340" w:lineRule="exact"/>
        <w:rPr>
          <w:rFonts w:ascii="Arial" w:hAnsi="Arial" w:cs="Arial"/>
          <w:b/>
          <w:sz w:val="20"/>
        </w:rPr>
      </w:pPr>
      <w:r w:rsidRPr="00B30FF1">
        <w:rPr>
          <w:rFonts w:ascii="Arial" w:hAnsi="Arial" w:cs="Arial"/>
          <w:b/>
          <w:sz w:val="20"/>
        </w:rPr>
        <w:t xml:space="preserve">CMS: Stellungnahme zum Grünbuch der EK zum Vergaberecht </w:t>
      </w:r>
    </w:p>
    <w:p w:rsidR="00B30FF1" w:rsidRDefault="00B30FF1" w:rsidP="00B30FF1">
      <w:pPr>
        <w:spacing w:line="340" w:lineRule="exact"/>
        <w:rPr>
          <w:rFonts w:ascii="Arial" w:hAnsi="Arial" w:cs="Arial"/>
          <w:b/>
          <w:sz w:val="20"/>
        </w:rPr>
      </w:pPr>
    </w:p>
    <w:p w:rsidR="00B30FF1" w:rsidRPr="00B30FF1" w:rsidRDefault="00B30FF1" w:rsidP="00B30FF1">
      <w:pPr>
        <w:spacing w:line="340" w:lineRule="exact"/>
        <w:rPr>
          <w:rFonts w:ascii="Arial" w:hAnsi="Arial" w:cs="Arial"/>
          <w:b/>
          <w:sz w:val="20"/>
        </w:rPr>
      </w:pPr>
      <w:r w:rsidRPr="00B30FF1">
        <w:rPr>
          <w:rFonts w:ascii="Arial" w:hAnsi="Arial" w:cs="Arial"/>
          <w:b/>
          <w:sz w:val="20"/>
        </w:rPr>
        <w:t>CMS Vergaberechtsexperten erarbeiten umfassende Stellungnahme zum Grünbuch der Europä</w:t>
      </w:r>
      <w:r w:rsidRPr="00B30FF1">
        <w:rPr>
          <w:rFonts w:ascii="Arial" w:hAnsi="Arial" w:cs="Arial"/>
          <w:b/>
          <w:sz w:val="20"/>
        </w:rPr>
        <w:t>i</w:t>
      </w:r>
      <w:r w:rsidRPr="00B30FF1">
        <w:rPr>
          <w:rFonts w:ascii="Arial" w:hAnsi="Arial" w:cs="Arial"/>
          <w:b/>
          <w:sz w:val="20"/>
        </w:rPr>
        <w:t>schen Kommission (EK) zur Reform des europäischen Vergaberechts. Neben juristischen Überl</w:t>
      </w:r>
      <w:r w:rsidRPr="00B30FF1">
        <w:rPr>
          <w:rFonts w:ascii="Arial" w:hAnsi="Arial" w:cs="Arial"/>
          <w:b/>
          <w:sz w:val="20"/>
        </w:rPr>
        <w:t>e</w:t>
      </w:r>
      <w:r w:rsidRPr="00B30FF1">
        <w:rPr>
          <w:rFonts w:ascii="Arial" w:hAnsi="Arial" w:cs="Arial"/>
          <w:b/>
          <w:sz w:val="20"/>
        </w:rPr>
        <w:t>gungen fanden die Praxiserfahrungen eines ganzen Teams von CMS Vergabeexperten in die E</w:t>
      </w:r>
      <w:r w:rsidRPr="00B30FF1">
        <w:rPr>
          <w:rFonts w:ascii="Arial" w:hAnsi="Arial" w:cs="Arial"/>
          <w:b/>
          <w:sz w:val="20"/>
        </w:rPr>
        <w:t>x</w:t>
      </w:r>
      <w:r w:rsidRPr="00B30FF1">
        <w:rPr>
          <w:rFonts w:ascii="Arial" w:hAnsi="Arial" w:cs="Arial"/>
          <w:b/>
          <w:sz w:val="20"/>
        </w:rPr>
        <w:t>pertise Eingang.</w:t>
      </w:r>
    </w:p>
    <w:p w:rsidR="00B30FF1" w:rsidRPr="00B30FF1" w:rsidRDefault="00B30FF1" w:rsidP="00B30FF1">
      <w:pPr>
        <w:spacing w:line="340" w:lineRule="exact"/>
        <w:rPr>
          <w:rFonts w:ascii="Arial" w:hAnsi="Arial" w:cs="Arial"/>
          <w:sz w:val="20"/>
        </w:rPr>
      </w:pPr>
    </w:p>
    <w:p w:rsidR="00B30FF1" w:rsidRPr="00B30FF1" w:rsidRDefault="00B30FF1" w:rsidP="00B30FF1">
      <w:pPr>
        <w:spacing w:line="340" w:lineRule="exact"/>
        <w:rPr>
          <w:rFonts w:ascii="Arial" w:hAnsi="Arial" w:cs="Arial"/>
          <w:sz w:val="20"/>
        </w:rPr>
      </w:pPr>
      <w:r w:rsidRPr="00B30FF1">
        <w:rPr>
          <w:rFonts w:ascii="Arial" w:hAnsi="Arial" w:cs="Arial"/>
          <w:sz w:val="20"/>
        </w:rPr>
        <w:t>CMS Vergaberechtsexperten plädieren in der Diskussion um die Reform des europäischen Vergab</w:t>
      </w:r>
      <w:r w:rsidRPr="00B30FF1">
        <w:rPr>
          <w:rFonts w:ascii="Arial" w:hAnsi="Arial" w:cs="Arial"/>
          <w:sz w:val="20"/>
        </w:rPr>
        <w:t>e</w:t>
      </w:r>
      <w:r w:rsidRPr="00B30FF1">
        <w:rPr>
          <w:rFonts w:ascii="Arial" w:hAnsi="Arial" w:cs="Arial"/>
          <w:sz w:val="20"/>
        </w:rPr>
        <w:t>rechts für einen Abbau von Regelungsdichte und Formalismus, die bei vielen öffentlichen Auftraggebern zu Aversionen gegen das Vergaberecht geführt h</w:t>
      </w:r>
      <w:r w:rsidRPr="00B30FF1">
        <w:rPr>
          <w:rFonts w:ascii="Arial" w:hAnsi="Arial" w:cs="Arial"/>
          <w:sz w:val="20"/>
        </w:rPr>
        <w:t>a</w:t>
      </w:r>
      <w:r w:rsidRPr="00B30FF1">
        <w:rPr>
          <w:rFonts w:ascii="Arial" w:hAnsi="Arial" w:cs="Arial"/>
          <w:sz w:val="20"/>
        </w:rPr>
        <w:t>ben. Es sei nötig, den Anwendungsbereich auf die Beschaffungsaktivitäten der öffentlichen Hand zu beschränken. "Die Reform ist eine Gelegenheit, Feh</w:t>
      </w:r>
      <w:r w:rsidRPr="00B30FF1">
        <w:rPr>
          <w:rFonts w:ascii="Arial" w:hAnsi="Arial" w:cs="Arial"/>
          <w:sz w:val="20"/>
        </w:rPr>
        <w:t>l</w:t>
      </w:r>
      <w:r w:rsidRPr="00B30FF1">
        <w:rPr>
          <w:rFonts w:ascii="Arial" w:hAnsi="Arial" w:cs="Arial"/>
          <w:sz w:val="20"/>
        </w:rPr>
        <w:t>entwicklungen Einhalt zu gebieten. Angesichts der vielen Änderungen in den letzten Jahren sollte mit Augenmaß reformiert werden, um die Rechtsanwender nicht weiter zu überfordern", so die CMS Recht</w:t>
      </w:r>
      <w:r w:rsidRPr="00B30FF1">
        <w:rPr>
          <w:rFonts w:ascii="Arial" w:hAnsi="Arial" w:cs="Arial"/>
          <w:sz w:val="20"/>
        </w:rPr>
        <w:t>s</w:t>
      </w:r>
      <w:r w:rsidRPr="00B30FF1">
        <w:rPr>
          <w:rFonts w:ascii="Arial" w:hAnsi="Arial" w:cs="Arial"/>
          <w:sz w:val="20"/>
        </w:rPr>
        <w:t>experten.</w:t>
      </w:r>
    </w:p>
    <w:p w:rsidR="00B30FF1" w:rsidRPr="00B30FF1" w:rsidRDefault="00B30FF1" w:rsidP="00B30FF1">
      <w:pPr>
        <w:spacing w:line="340" w:lineRule="exact"/>
        <w:rPr>
          <w:rFonts w:ascii="Arial" w:hAnsi="Arial" w:cs="Arial"/>
          <w:sz w:val="20"/>
        </w:rPr>
      </w:pPr>
    </w:p>
    <w:p w:rsidR="00B30FF1" w:rsidRPr="00B30FF1" w:rsidRDefault="00B30FF1" w:rsidP="00B30FF1">
      <w:pPr>
        <w:spacing w:line="340" w:lineRule="exact"/>
        <w:rPr>
          <w:rFonts w:ascii="Arial" w:hAnsi="Arial" w:cs="Arial"/>
          <w:sz w:val="20"/>
        </w:rPr>
      </w:pPr>
      <w:r w:rsidRPr="00B30FF1">
        <w:rPr>
          <w:rFonts w:ascii="Arial" w:hAnsi="Arial" w:cs="Arial"/>
          <w:sz w:val="20"/>
        </w:rPr>
        <w:t>In ihrem Grünbuch vom 27.  Jänner 2011 hatte die EU-Kommission eine Vielzahl ma</w:t>
      </w:r>
      <w:r w:rsidRPr="00B30FF1">
        <w:rPr>
          <w:rFonts w:ascii="Arial" w:hAnsi="Arial" w:cs="Arial"/>
          <w:sz w:val="20"/>
        </w:rPr>
        <w:t>ß</w:t>
      </w:r>
      <w:r w:rsidRPr="00B30FF1">
        <w:rPr>
          <w:rFonts w:ascii="Arial" w:hAnsi="Arial" w:cs="Arial"/>
          <w:sz w:val="20"/>
        </w:rPr>
        <w:t>geblicher Aspekte für die Reform europäischer Vergaberegeln thematisiert. Die Ko</w:t>
      </w:r>
      <w:r w:rsidRPr="00B30FF1">
        <w:rPr>
          <w:rFonts w:ascii="Arial" w:hAnsi="Arial" w:cs="Arial"/>
          <w:sz w:val="20"/>
        </w:rPr>
        <w:t>m</w:t>
      </w:r>
      <w:r w:rsidRPr="00B30FF1">
        <w:rPr>
          <w:rFonts w:ascii="Arial" w:hAnsi="Arial" w:cs="Arial"/>
          <w:sz w:val="20"/>
        </w:rPr>
        <w:t>mission erachtet eine solche Reform vor dem Hintergrund strenger Haushaltszwänge und wirtschaftlicher Schwierigkeiten in vielen EU-Mitgliedstaaten für dringend erforderlich. Effizienz und Wirksamkeit des e</w:t>
      </w:r>
      <w:r w:rsidRPr="00B30FF1">
        <w:rPr>
          <w:rFonts w:ascii="Arial" w:hAnsi="Arial" w:cs="Arial"/>
          <w:sz w:val="20"/>
        </w:rPr>
        <w:t>u</w:t>
      </w:r>
      <w:r w:rsidRPr="00B30FF1">
        <w:rPr>
          <w:rFonts w:ascii="Arial" w:hAnsi="Arial" w:cs="Arial"/>
          <w:sz w:val="20"/>
        </w:rPr>
        <w:t>ropäischen Vergaberechts sollen sich erhöhen, um öffentliche Aufträge mit niedrigeren Tran</w:t>
      </w:r>
      <w:r w:rsidRPr="00B30FF1">
        <w:rPr>
          <w:rFonts w:ascii="Arial" w:hAnsi="Arial" w:cs="Arial"/>
          <w:sz w:val="20"/>
        </w:rPr>
        <w:t>s</w:t>
      </w:r>
      <w:r w:rsidRPr="00B30FF1">
        <w:rPr>
          <w:rFonts w:ascii="Arial" w:hAnsi="Arial" w:cs="Arial"/>
          <w:sz w:val="20"/>
        </w:rPr>
        <w:t>aktionskosten vergeben zu können als bislang. Das Grünbuch forderte alle interessierten Pa</w:t>
      </w:r>
      <w:r w:rsidRPr="00B30FF1">
        <w:rPr>
          <w:rFonts w:ascii="Arial" w:hAnsi="Arial" w:cs="Arial"/>
          <w:sz w:val="20"/>
        </w:rPr>
        <w:t>r</w:t>
      </w:r>
      <w:r w:rsidRPr="00B30FF1">
        <w:rPr>
          <w:rFonts w:ascii="Arial" w:hAnsi="Arial" w:cs="Arial"/>
          <w:sz w:val="20"/>
        </w:rPr>
        <w:t>teien zu einer Stellungnahme auf und stellte 114 Fragen zu allen praxisrelevanten Bereichen des europäischen Verg</w:t>
      </w:r>
      <w:r w:rsidRPr="00B30FF1">
        <w:rPr>
          <w:rFonts w:ascii="Arial" w:hAnsi="Arial" w:cs="Arial"/>
          <w:sz w:val="20"/>
        </w:rPr>
        <w:t>a</w:t>
      </w:r>
      <w:r w:rsidRPr="00B30FF1">
        <w:rPr>
          <w:rFonts w:ascii="Arial" w:hAnsi="Arial" w:cs="Arial"/>
          <w:sz w:val="20"/>
        </w:rPr>
        <w:t xml:space="preserve">bewesens. </w:t>
      </w:r>
    </w:p>
    <w:p w:rsidR="00B30FF1" w:rsidRPr="00B30FF1" w:rsidRDefault="00B30FF1" w:rsidP="00B30FF1">
      <w:pPr>
        <w:spacing w:line="340" w:lineRule="exact"/>
        <w:rPr>
          <w:rFonts w:ascii="Arial" w:hAnsi="Arial" w:cs="Arial"/>
          <w:sz w:val="20"/>
        </w:rPr>
      </w:pPr>
    </w:p>
    <w:p w:rsidR="00B30FF1" w:rsidRPr="00B30FF1" w:rsidRDefault="00B30FF1" w:rsidP="00B30FF1">
      <w:pPr>
        <w:spacing w:line="340" w:lineRule="exact"/>
        <w:rPr>
          <w:rFonts w:ascii="Arial" w:hAnsi="Arial" w:cs="Arial"/>
          <w:sz w:val="20"/>
        </w:rPr>
      </w:pPr>
      <w:r w:rsidRPr="00B30FF1">
        <w:rPr>
          <w:rFonts w:ascii="Arial" w:hAnsi="Arial" w:cs="Arial"/>
          <w:sz w:val="20"/>
        </w:rPr>
        <w:t xml:space="preserve">Zu diesen Fragen hat ein CMS Team Stellung bezogen. Die Partner der Fachgruppe Vergaberecht von CMS Reich-Rohrwig Hainz </w:t>
      </w:r>
      <w:r w:rsidRPr="00B30FF1">
        <w:rPr>
          <w:rFonts w:ascii="Arial" w:hAnsi="Arial" w:cs="Arial"/>
          <w:color w:val="000000"/>
          <w:sz w:val="20"/>
        </w:rPr>
        <w:t>Dr. Bernt Elsner</w:t>
      </w:r>
      <w:r w:rsidRPr="00B30FF1">
        <w:rPr>
          <w:rFonts w:ascii="Arial" w:hAnsi="Arial" w:cs="Arial"/>
          <w:sz w:val="20"/>
        </w:rPr>
        <w:t xml:space="preserve"> und </w:t>
      </w:r>
      <w:proofErr w:type="spellStart"/>
      <w:r w:rsidRPr="00B30FF1">
        <w:rPr>
          <w:rFonts w:ascii="Arial" w:hAnsi="Arial" w:cs="Arial"/>
          <w:color w:val="000000"/>
          <w:sz w:val="20"/>
        </w:rPr>
        <w:t>MMag</w:t>
      </w:r>
      <w:proofErr w:type="spellEnd"/>
      <w:r w:rsidRPr="00B30FF1">
        <w:rPr>
          <w:rFonts w:ascii="Arial" w:hAnsi="Arial" w:cs="Arial"/>
          <w:color w:val="000000"/>
          <w:sz w:val="20"/>
        </w:rPr>
        <w:t xml:space="preserve">. Robert </w:t>
      </w:r>
      <w:proofErr w:type="spellStart"/>
      <w:r w:rsidRPr="00B30FF1">
        <w:rPr>
          <w:rFonts w:ascii="Arial" w:hAnsi="Arial" w:cs="Arial"/>
          <w:color w:val="000000"/>
          <w:sz w:val="20"/>
        </w:rPr>
        <w:t>Kei</w:t>
      </w:r>
      <w:r w:rsidRPr="00B30FF1">
        <w:rPr>
          <w:rFonts w:ascii="Arial" w:hAnsi="Arial" w:cs="Arial"/>
          <w:color w:val="000000"/>
          <w:sz w:val="20"/>
        </w:rPr>
        <w:t>s</w:t>
      </w:r>
      <w:r w:rsidRPr="00B30FF1">
        <w:rPr>
          <w:rFonts w:ascii="Arial" w:hAnsi="Arial" w:cs="Arial"/>
          <w:color w:val="000000"/>
          <w:sz w:val="20"/>
        </w:rPr>
        <w:t>ler</w:t>
      </w:r>
      <w:proofErr w:type="spellEnd"/>
      <w:r w:rsidRPr="00B30FF1">
        <w:rPr>
          <w:rFonts w:ascii="Arial" w:hAnsi="Arial" w:cs="Arial"/>
          <w:color w:val="000000"/>
          <w:sz w:val="20"/>
        </w:rPr>
        <w:t xml:space="preserve"> sowie der </w:t>
      </w:r>
      <w:r w:rsidRPr="00B30FF1">
        <w:rPr>
          <w:rFonts w:ascii="Arial" w:hAnsi="Arial" w:cs="Arial"/>
          <w:sz w:val="20"/>
        </w:rPr>
        <w:t xml:space="preserve">deutschen Sozietät CMS Hasche Sigle Dr. Klaus </w:t>
      </w:r>
      <w:proofErr w:type="spellStart"/>
      <w:r w:rsidRPr="00B30FF1">
        <w:rPr>
          <w:rFonts w:ascii="Arial" w:hAnsi="Arial" w:cs="Arial"/>
          <w:sz w:val="20"/>
        </w:rPr>
        <w:t>Heuvels</w:t>
      </w:r>
      <w:proofErr w:type="spellEnd"/>
      <w:r w:rsidRPr="00B30FF1">
        <w:rPr>
          <w:rFonts w:ascii="Arial" w:hAnsi="Arial" w:cs="Arial"/>
          <w:sz w:val="20"/>
        </w:rPr>
        <w:t xml:space="preserve">, Dr. Stefan </w:t>
      </w:r>
      <w:proofErr w:type="spellStart"/>
      <w:r w:rsidRPr="00B30FF1">
        <w:rPr>
          <w:rFonts w:ascii="Arial" w:hAnsi="Arial" w:cs="Arial"/>
          <w:sz w:val="20"/>
        </w:rPr>
        <w:t>Höß</w:t>
      </w:r>
      <w:proofErr w:type="spellEnd"/>
      <w:r w:rsidRPr="00B30FF1">
        <w:rPr>
          <w:rFonts w:ascii="Arial" w:hAnsi="Arial" w:cs="Arial"/>
          <w:sz w:val="20"/>
        </w:rPr>
        <w:t xml:space="preserve">, Dr. Matthias </w:t>
      </w:r>
      <w:proofErr w:type="spellStart"/>
      <w:r w:rsidRPr="00B30FF1">
        <w:rPr>
          <w:rFonts w:ascii="Arial" w:hAnsi="Arial" w:cs="Arial"/>
          <w:sz w:val="20"/>
        </w:rPr>
        <w:t>Kuß</w:t>
      </w:r>
      <w:proofErr w:type="spellEnd"/>
      <w:r w:rsidRPr="00B30FF1">
        <w:rPr>
          <w:rFonts w:ascii="Arial" w:hAnsi="Arial" w:cs="Arial"/>
          <w:sz w:val="20"/>
        </w:rPr>
        <w:t>, Dr. Hermann Müller, Dr. Chri</w:t>
      </w:r>
      <w:r w:rsidRPr="00B30FF1">
        <w:rPr>
          <w:rFonts w:ascii="Arial" w:hAnsi="Arial" w:cs="Arial"/>
          <w:sz w:val="20"/>
        </w:rPr>
        <w:t>s</w:t>
      </w:r>
      <w:r w:rsidRPr="00B30FF1">
        <w:rPr>
          <w:rFonts w:ascii="Arial" w:hAnsi="Arial" w:cs="Arial"/>
          <w:sz w:val="20"/>
        </w:rPr>
        <w:t>tian Scherer-</w:t>
      </w:r>
      <w:proofErr w:type="spellStart"/>
      <w:r w:rsidRPr="00B30FF1">
        <w:rPr>
          <w:rFonts w:ascii="Arial" w:hAnsi="Arial" w:cs="Arial"/>
          <w:sz w:val="20"/>
        </w:rPr>
        <w:t>Leydecker</w:t>
      </w:r>
      <w:proofErr w:type="spellEnd"/>
      <w:r w:rsidRPr="00B30FF1">
        <w:rPr>
          <w:rFonts w:ascii="Arial" w:hAnsi="Arial" w:cs="Arial"/>
          <w:sz w:val="20"/>
        </w:rPr>
        <w:t xml:space="preserve">, Frank Schneider und </w:t>
      </w:r>
      <w:r w:rsidRPr="00B30FF1">
        <w:rPr>
          <w:rFonts w:ascii="Arial" w:hAnsi="Arial" w:cs="Arial"/>
          <w:color w:val="000000"/>
          <w:sz w:val="20"/>
        </w:rPr>
        <w:t>Dr. Volkmar Wa</w:t>
      </w:r>
      <w:r w:rsidRPr="00B30FF1">
        <w:rPr>
          <w:rFonts w:ascii="Arial" w:hAnsi="Arial" w:cs="Arial"/>
          <w:color w:val="000000"/>
          <w:sz w:val="20"/>
        </w:rPr>
        <w:t>g</w:t>
      </w:r>
      <w:r w:rsidRPr="00B30FF1">
        <w:rPr>
          <w:rFonts w:ascii="Arial" w:hAnsi="Arial" w:cs="Arial"/>
          <w:color w:val="000000"/>
          <w:sz w:val="20"/>
        </w:rPr>
        <w:t xml:space="preserve">ner </w:t>
      </w:r>
      <w:r w:rsidRPr="00B30FF1">
        <w:rPr>
          <w:rFonts w:ascii="Arial" w:hAnsi="Arial" w:cs="Arial"/>
          <w:sz w:val="20"/>
        </w:rPr>
        <w:t>haben ein umfassendes, 52-seitiges Papier  erarbeitet. Aufgrund ihrer Praxis und Erfahrung konnten die CMS Experten sowohl rechtliche Aspekte wie auch Marktbeobachtungen einfließen lassen. Die CMS Stellungnahme bildet die in der Fachwelt erörterten Streitpunkte anschaulich ab, bezieht Position zu praxisr</w:t>
      </w:r>
      <w:r w:rsidRPr="00B30FF1">
        <w:rPr>
          <w:rFonts w:ascii="Arial" w:hAnsi="Arial" w:cs="Arial"/>
          <w:sz w:val="20"/>
        </w:rPr>
        <w:t>e</w:t>
      </w:r>
      <w:r w:rsidRPr="00B30FF1">
        <w:rPr>
          <w:rFonts w:ascii="Arial" w:hAnsi="Arial" w:cs="Arial"/>
          <w:sz w:val="20"/>
        </w:rPr>
        <w:t xml:space="preserve">levanten Themen und </w:t>
      </w:r>
    </w:p>
    <w:p w:rsidR="00B30FF1" w:rsidRPr="00B30FF1" w:rsidRDefault="00B30FF1" w:rsidP="00B30FF1">
      <w:pPr>
        <w:spacing w:line="340" w:lineRule="exact"/>
        <w:rPr>
          <w:rFonts w:ascii="Arial" w:hAnsi="Arial" w:cs="Arial"/>
          <w:sz w:val="20"/>
        </w:rPr>
      </w:pPr>
    </w:p>
    <w:p w:rsidR="00B30FF1" w:rsidRPr="00B30FF1" w:rsidRDefault="00B30FF1" w:rsidP="00B30FF1">
      <w:pPr>
        <w:spacing w:line="340" w:lineRule="exact"/>
        <w:rPr>
          <w:rFonts w:ascii="Arial" w:hAnsi="Arial" w:cs="Arial"/>
          <w:sz w:val="20"/>
        </w:rPr>
      </w:pPr>
    </w:p>
    <w:p w:rsidR="00B30FF1" w:rsidRPr="00B30FF1" w:rsidRDefault="00B30FF1" w:rsidP="00B30FF1">
      <w:pPr>
        <w:spacing w:line="340" w:lineRule="exact"/>
        <w:rPr>
          <w:rFonts w:ascii="Arial" w:hAnsi="Arial" w:cs="Arial"/>
          <w:sz w:val="20"/>
        </w:rPr>
      </w:pPr>
    </w:p>
    <w:p w:rsidR="00B30FF1" w:rsidRPr="00B30FF1" w:rsidRDefault="00B30FF1" w:rsidP="00B30FF1">
      <w:pPr>
        <w:spacing w:line="340" w:lineRule="exact"/>
        <w:rPr>
          <w:rFonts w:ascii="Arial" w:hAnsi="Arial" w:cs="Arial"/>
          <w:sz w:val="20"/>
        </w:rPr>
      </w:pPr>
      <w:r w:rsidRPr="00B30FF1">
        <w:rPr>
          <w:rFonts w:ascii="Arial" w:hAnsi="Arial" w:cs="Arial"/>
          <w:sz w:val="20"/>
        </w:rPr>
        <w:t>stellt damit einen wichtigen Beitrag zur Diskussion über die Modernisierung des Verg</w:t>
      </w:r>
      <w:r w:rsidRPr="00B30FF1">
        <w:rPr>
          <w:rFonts w:ascii="Arial" w:hAnsi="Arial" w:cs="Arial"/>
          <w:sz w:val="20"/>
        </w:rPr>
        <w:t>a</w:t>
      </w:r>
      <w:r w:rsidRPr="00B30FF1">
        <w:rPr>
          <w:rFonts w:ascii="Arial" w:hAnsi="Arial" w:cs="Arial"/>
          <w:sz w:val="20"/>
        </w:rPr>
        <w:t xml:space="preserve">berechts dar.  </w:t>
      </w:r>
    </w:p>
    <w:p w:rsidR="00B30FF1" w:rsidRPr="00B30FF1" w:rsidRDefault="00B30FF1" w:rsidP="00B30FF1">
      <w:pPr>
        <w:spacing w:line="340" w:lineRule="exact"/>
        <w:rPr>
          <w:rFonts w:ascii="Arial" w:hAnsi="Arial" w:cs="Arial"/>
          <w:sz w:val="20"/>
        </w:rPr>
      </w:pPr>
    </w:p>
    <w:p w:rsidR="00C8763F" w:rsidRPr="00B30FF1" w:rsidRDefault="00B30FF1" w:rsidP="00B30FF1">
      <w:pPr>
        <w:rPr>
          <w:rFonts w:ascii="Arial" w:hAnsi="Arial" w:cs="Arial"/>
          <w:noProof/>
          <w:sz w:val="20"/>
          <w:lang w:val="de-DE"/>
        </w:rPr>
      </w:pPr>
      <w:r w:rsidRPr="00B30FF1">
        <w:rPr>
          <w:rFonts w:ascii="Arial" w:hAnsi="Arial" w:cs="Arial"/>
          <w:sz w:val="20"/>
        </w:rPr>
        <w:t xml:space="preserve">Für mehr Informationen steht Ihnen Dr. Bernt Elsner unter </w:t>
      </w:r>
      <w:hyperlink r:id="rId7" w:history="1">
        <w:r w:rsidRPr="00B30FF1">
          <w:rPr>
            <w:rStyle w:val="Hyperlink"/>
            <w:rFonts w:ascii="Arial" w:hAnsi="Arial" w:cs="Arial"/>
            <w:sz w:val="20"/>
          </w:rPr>
          <w:t>bernt.elsner@cms-rrh.com</w:t>
        </w:r>
      </w:hyperlink>
      <w:r w:rsidRPr="00B30FF1">
        <w:rPr>
          <w:rFonts w:ascii="Arial" w:hAnsi="Arial" w:cs="Arial"/>
          <w:sz w:val="20"/>
        </w:rPr>
        <w:t xml:space="preserve">  zur Ve</w:t>
      </w:r>
      <w:r w:rsidRPr="00B30FF1">
        <w:rPr>
          <w:rFonts w:ascii="Arial" w:hAnsi="Arial" w:cs="Arial"/>
          <w:sz w:val="20"/>
        </w:rPr>
        <w:t>r</w:t>
      </w:r>
      <w:r w:rsidRPr="00B30FF1">
        <w:rPr>
          <w:rFonts w:ascii="Arial" w:hAnsi="Arial" w:cs="Arial"/>
          <w:sz w:val="20"/>
        </w:rPr>
        <w:t>fügung.</w:t>
      </w:r>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bCs/>
          <w:noProof/>
          <w:sz w:val="20"/>
          <w:lang w:val="de-DE"/>
        </w:rPr>
      </w:pPr>
    </w:p>
    <w:p w:rsidR="00C743FB" w:rsidRPr="00DD2E36" w:rsidRDefault="00C743FB" w:rsidP="00C743FB">
      <w:pPr>
        <w:rPr>
          <w:rFonts w:ascii="Arial" w:hAnsi="Arial" w:cs="Arial"/>
          <w:sz w:val="16"/>
          <w:szCs w:val="16"/>
        </w:rPr>
      </w:pPr>
      <w:r w:rsidRPr="00DD2E36">
        <w:rPr>
          <w:rFonts w:ascii="Arial" w:hAnsi="Arial" w:cs="Arial"/>
          <w:iCs/>
          <w:sz w:val="16"/>
          <w:szCs w:val="16"/>
          <w:lang w:val="de-DE"/>
        </w:rPr>
        <w:t>Bei Rückfragen wenden Sie sich bitte an:</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Default="007A7AA8" w:rsidP="008907E1">
      <w:pPr>
        <w:pStyle w:val="StandardWeb"/>
        <w:spacing w:before="0" w:beforeAutospacing="0" w:after="0" w:afterAutospacing="0"/>
        <w:jc w:val="both"/>
        <w:rPr>
          <w:rStyle w:val="Fett"/>
          <w:rFonts w:ascii="Arial" w:hAnsi="Arial" w:cs="Arial"/>
          <w:sz w:val="16"/>
          <w:szCs w:val="16"/>
        </w:rPr>
      </w:pPr>
      <w:r>
        <w:rPr>
          <w:rStyle w:val="Fett"/>
          <w:rFonts w:ascii="Arial" w:hAnsi="Arial" w:cs="Arial"/>
          <w:sz w:val="16"/>
          <w:szCs w:val="16"/>
        </w:rPr>
        <w:t>Ü</w:t>
      </w:r>
      <w:r w:rsidR="008907E1">
        <w:rPr>
          <w:rStyle w:val="Fett"/>
          <w:rFonts w:ascii="Arial" w:hAnsi="Arial" w:cs="Arial"/>
          <w:sz w:val="16"/>
          <w:szCs w:val="16"/>
        </w:rPr>
        <w:t>ber CMS Reich-Rohrwig Hainz</w:t>
      </w:r>
    </w:p>
    <w:p w:rsidR="008907E1" w:rsidRDefault="008907E1" w:rsidP="008907E1">
      <w:pPr>
        <w:pStyle w:val="StandardWeb"/>
        <w:spacing w:before="0" w:beforeAutospacing="0" w:after="0" w:afterAutospacing="0"/>
        <w:jc w:val="both"/>
      </w:pP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Pr>
          <w:rFonts w:ascii="Arial" w:hAnsi="Arial" w:cs="Arial"/>
          <w:sz w:val="16"/>
          <w:szCs w:val="16"/>
        </w:rPr>
        <w:t>Finance</w:t>
      </w:r>
      <w:proofErr w:type="spellEnd"/>
      <w:r>
        <w:rPr>
          <w:rFonts w:ascii="Arial" w:hAnsi="Arial" w:cs="Arial"/>
          <w:sz w:val="16"/>
          <w:szCs w:val="16"/>
        </w:rPr>
        <w:t>, Real Estate, Steuerrecht, Arbeitsrecht, IP- und IT-Recht sowie Vergaberecht. Die Kanzlei hat eigene Büros in Wien, Belgrad, Bratislava, Brüssel, Kiew, Ljubljana, Sarajewo, Sofia und Zagreb. Gemeinsam mit den Partne</w:t>
      </w:r>
      <w:r>
        <w:rPr>
          <w:rFonts w:ascii="Arial" w:hAnsi="Arial" w:cs="Arial"/>
          <w:sz w:val="16"/>
          <w:szCs w:val="16"/>
        </w:rPr>
        <w:t>r</w:t>
      </w:r>
      <w:r>
        <w:rPr>
          <w:rFonts w:ascii="Arial" w:hAnsi="Arial" w:cs="Arial"/>
          <w:sz w:val="16"/>
          <w:szCs w:val="16"/>
        </w:rPr>
        <w:t xml:space="preserve">kanzleien in Budapest, Bukarest, Moskau, Prag und Warschau bietet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ein Team von mehr als 500 erfa</w:t>
      </w:r>
      <w:r>
        <w:rPr>
          <w:rFonts w:ascii="Arial" w:hAnsi="Arial" w:cs="Arial"/>
          <w:sz w:val="16"/>
          <w:szCs w:val="16"/>
        </w:rPr>
        <w:t>h</w:t>
      </w:r>
      <w:r>
        <w:rPr>
          <w:rFonts w:ascii="Arial" w:hAnsi="Arial" w:cs="Arial"/>
          <w:sz w:val="16"/>
          <w:szCs w:val="16"/>
        </w:rPr>
        <w:t xml:space="preserve">renen Spezialisten in der CEE/SEE-Region. </w:t>
      </w:r>
      <w:hyperlink r:id="rId9" w:tooltip="http://www.cms-rrh.com/" w:history="1">
        <w:r>
          <w:rPr>
            <w:rStyle w:val="Hyperlink"/>
            <w:rFonts w:ascii="Arial" w:hAnsi="Arial" w:cs="Arial"/>
            <w:sz w:val="16"/>
            <w:szCs w:val="16"/>
          </w:rPr>
          <w:t>www.cms-rrh.com</w:t>
        </w:r>
      </w:hyperlink>
      <w:r>
        <w:rPr>
          <w:rFonts w:ascii="Arial" w:hAnsi="Arial" w:cs="Arial"/>
          <w:sz w:val="16"/>
          <w:szCs w:val="16"/>
        </w:rPr>
        <w:t xml:space="preserve"> </w:t>
      </w:r>
    </w:p>
    <w:p w:rsidR="00397BB2" w:rsidRDefault="00397BB2" w:rsidP="008907E1">
      <w:pPr>
        <w:ind w:right="-2"/>
        <w:rPr>
          <w:rFonts w:ascii="Arial" w:hAnsi="Arial" w:cs="Arial"/>
          <w:b/>
          <w:bCs/>
          <w:sz w:val="16"/>
          <w:szCs w:val="16"/>
        </w:rPr>
      </w:pPr>
    </w:p>
    <w:p w:rsidR="008907E1" w:rsidRDefault="00397BB2" w:rsidP="008907E1">
      <w:pPr>
        <w:ind w:right="-2"/>
        <w:rPr>
          <w:rFonts w:ascii="Arial" w:hAnsi="Arial" w:cs="Arial"/>
          <w:b/>
          <w:bCs/>
          <w:sz w:val="16"/>
          <w:szCs w:val="16"/>
        </w:rPr>
      </w:pPr>
      <w:r>
        <w:rPr>
          <w:rFonts w:ascii="Arial" w:hAnsi="Arial" w:cs="Arial"/>
          <w:b/>
          <w:bCs/>
          <w:sz w:val="16"/>
          <w:szCs w:val="16"/>
        </w:rPr>
        <w:t>Ü</w:t>
      </w:r>
      <w:r w:rsidR="008907E1">
        <w:rPr>
          <w:rFonts w:ascii="Arial" w:hAnsi="Arial" w:cs="Arial"/>
          <w:b/>
          <w:bCs/>
          <w:sz w:val="16"/>
          <w:szCs w:val="16"/>
        </w:rPr>
        <w:t>ber CMS</w:t>
      </w:r>
    </w:p>
    <w:p w:rsidR="008907E1" w:rsidRDefault="008907E1" w:rsidP="008907E1">
      <w:pPr>
        <w:ind w:right="-2"/>
      </w:pPr>
      <w:r>
        <w:rPr>
          <w:rFonts w:ascii="Arial" w:hAnsi="Arial" w:cs="Arial"/>
          <w:sz w:val="16"/>
          <w:szCs w:val="16"/>
        </w:rPr>
        <w:t>CMS ist der Verbund führender europäischer Rechtsanwalts- und Steuerberatungskanzleien und die erste Wahl für Organisationen, die in Europa ansässig sind oder es werden möchten.</w:t>
      </w:r>
    </w:p>
    <w:p w:rsidR="008907E1" w:rsidRDefault="008907E1" w:rsidP="008907E1">
      <w:pPr>
        <w:ind w:right="-2"/>
      </w:pPr>
      <w:r>
        <w:rPr>
          <w:rFonts w:ascii="Arial" w:hAnsi="Arial" w:cs="Arial"/>
          <w:sz w:val="16"/>
          <w:szCs w:val="16"/>
        </w:rPr>
        <w:t> </w:t>
      </w:r>
    </w:p>
    <w:p w:rsidR="008907E1" w:rsidRDefault="008907E1" w:rsidP="008907E1">
      <w:pPr>
        <w:ind w:right="-2"/>
      </w:pPr>
      <w:r>
        <w:rPr>
          <w:rFonts w:ascii="Arial" w:hAnsi="Arial" w:cs="Arial"/>
          <w:sz w:val="16"/>
          <w:szCs w:val="16"/>
        </w:rPr>
        <w:t>CMS verfügt über fundierte und regionalspezifische Kenntnisse zu juristischen, steuerlichen und unternehmerischen Anliegen und bietet durch eine gemeinsame Strategie, die an 56 Standorten in 28 Rechtssystemen in West- und Mitteleuropa und darüber hinaus lokal umgesetzt wird, Dienstleistungen, bei denen der Mandant im Mittelpunkt steht. CMS, dessen Hauptniederlassung in Frankfurt angesiedelt ist, wurde 1999 gegründet und umfasst heute neun CMS Kanzleien mit über 2.</w:t>
      </w:r>
      <w:r w:rsidR="00397BB2">
        <w:rPr>
          <w:rFonts w:ascii="Arial" w:hAnsi="Arial" w:cs="Arial"/>
          <w:sz w:val="16"/>
          <w:szCs w:val="16"/>
        </w:rPr>
        <w:t>8</w:t>
      </w:r>
      <w:r>
        <w:rPr>
          <w:rFonts w:ascii="Arial" w:hAnsi="Arial" w:cs="Arial"/>
          <w:sz w:val="16"/>
          <w:szCs w:val="16"/>
        </w:rPr>
        <w:t xml:space="preserve">00 Anwälten. </w:t>
      </w:r>
    </w:p>
    <w:p w:rsidR="008907E1" w:rsidRDefault="008907E1" w:rsidP="008907E1">
      <w:pPr>
        <w:ind w:right="-2"/>
      </w:pPr>
      <w:r>
        <w:rPr>
          <w:rFonts w:ascii="Arial" w:hAnsi="Arial" w:cs="Arial"/>
          <w:i/>
          <w:iCs/>
          <w:sz w:val="16"/>
          <w:szCs w:val="16"/>
        </w:rPr>
        <w:t> </w:t>
      </w:r>
    </w:p>
    <w:p w:rsidR="007A7AA8" w:rsidRPr="00B918CB" w:rsidRDefault="007A7AA8" w:rsidP="007A7AA8">
      <w:pPr>
        <w:ind w:right="-2"/>
        <w:rPr>
          <w:rFonts w:ascii="Arial" w:hAnsi="Arial" w:cs="Arial"/>
          <w:sz w:val="16"/>
          <w:szCs w:val="16"/>
        </w:rPr>
      </w:pPr>
      <w:r w:rsidRPr="007A7AA8">
        <w:rPr>
          <w:rFonts w:ascii="Arial" w:hAnsi="Arial" w:cs="Arial"/>
          <w:b/>
          <w:sz w:val="16"/>
          <w:szCs w:val="16"/>
        </w:rPr>
        <w:t xml:space="preserve">CMS </w:t>
      </w:r>
      <w:proofErr w:type="spellStart"/>
      <w:r w:rsidRPr="007A7AA8">
        <w:rPr>
          <w:rFonts w:ascii="Arial" w:hAnsi="Arial" w:cs="Arial"/>
          <w:b/>
          <w:sz w:val="16"/>
          <w:szCs w:val="16"/>
        </w:rPr>
        <w:t>member</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firms</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are</w:t>
      </w:r>
      <w:proofErr w:type="spellEnd"/>
      <w:r w:rsidRPr="007A7AA8">
        <w:rPr>
          <w:rFonts w:ascii="Arial" w:hAnsi="Arial" w:cs="Arial"/>
          <w:b/>
          <w:sz w:val="16"/>
          <w:szCs w:val="16"/>
        </w:rPr>
        <w:t>:</w:t>
      </w:r>
      <w:r w:rsidRPr="007A7AA8">
        <w:rPr>
          <w:rFonts w:ascii="Arial" w:hAnsi="Arial" w:cs="Arial"/>
          <w:sz w:val="16"/>
          <w:szCs w:val="16"/>
        </w:rPr>
        <w:t xml:space="preserve"> CMS </w:t>
      </w:r>
      <w:proofErr w:type="spellStart"/>
      <w:r w:rsidRPr="007A7AA8">
        <w:rPr>
          <w:rFonts w:ascii="Arial" w:hAnsi="Arial" w:cs="Arial"/>
          <w:sz w:val="16"/>
          <w:szCs w:val="16"/>
        </w:rPr>
        <w:t>Adonnino</w:t>
      </w:r>
      <w:proofErr w:type="spellEnd"/>
      <w:r w:rsidRPr="007A7AA8">
        <w:rPr>
          <w:rFonts w:ascii="Arial" w:hAnsi="Arial" w:cs="Arial"/>
          <w:sz w:val="16"/>
          <w:szCs w:val="16"/>
        </w:rPr>
        <w:t xml:space="preserve"> </w:t>
      </w:r>
      <w:proofErr w:type="spellStart"/>
      <w:r w:rsidRPr="007A7AA8">
        <w:rPr>
          <w:rFonts w:ascii="Arial" w:hAnsi="Arial" w:cs="Arial"/>
          <w:sz w:val="16"/>
          <w:szCs w:val="16"/>
        </w:rPr>
        <w:t>Ascoli</w:t>
      </w:r>
      <w:proofErr w:type="spellEnd"/>
      <w:r w:rsidRPr="007A7AA8">
        <w:rPr>
          <w:rFonts w:ascii="Arial" w:hAnsi="Arial" w:cs="Arial"/>
          <w:sz w:val="16"/>
          <w:szCs w:val="16"/>
        </w:rPr>
        <w:t xml:space="preserve"> &amp; </w:t>
      </w:r>
      <w:proofErr w:type="spellStart"/>
      <w:r w:rsidRPr="007A7AA8">
        <w:rPr>
          <w:rFonts w:ascii="Arial" w:hAnsi="Arial" w:cs="Arial"/>
          <w:sz w:val="16"/>
          <w:szCs w:val="16"/>
        </w:rPr>
        <w:t>Cavasola</w:t>
      </w:r>
      <w:proofErr w:type="spellEnd"/>
      <w:r w:rsidRPr="007A7AA8">
        <w:rPr>
          <w:rFonts w:ascii="Arial" w:hAnsi="Arial" w:cs="Arial"/>
          <w:sz w:val="16"/>
          <w:szCs w:val="16"/>
        </w:rPr>
        <w:t xml:space="preserve"> </w:t>
      </w:r>
      <w:proofErr w:type="spellStart"/>
      <w:r w:rsidRPr="007A7AA8">
        <w:rPr>
          <w:rFonts w:ascii="Arial" w:hAnsi="Arial" w:cs="Arial"/>
          <w:sz w:val="16"/>
          <w:szCs w:val="16"/>
        </w:rPr>
        <w:t>Scamoni</w:t>
      </w:r>
      <w:proofErr w:type="spellEnd"/>
      <w:r w:rsidRPr="007A7AA8">
        <w:rPr>
          <w:rFonts w:ascii="Arial" w:hAnsi="Arial" w:cs="Arial"/>
          <w:sz w:val="16"/>
          <w:szCs w:val="16"/>
        </w:rPr>
        <w:t xml:space="preserve"> (</w:t>
      </w:r>
      <w:proofErr w:type="spellStart"/>
      <w:r w:rsidRPr="007A7AA8">
        <w:rPr>
          <w:rFonts w:ascii="Arial" w:hAnsi="Arial" w:cs="Arial"/>
          <w:sz w:val="16"/>
          <w:szCs w:val="16"/>
        </w:rPr>
        <w:t>Italy</w:t>
      </w:r>
      <w:proofErr w:type="spellEnd"/>
      <w:r w:rsidRPr="007A7AA8">
        <w:rPr>
          <w:rFonts w:ascii="Arial" w:hAnsi="Arial" w:cs="Arial"/>
          <w:sz w:val="16"/>
          <w:szCs w:val="16"/>
        </w:rPr>
        <w:t xml:space="preserve">); CMS </w:t>
      </w:r>
      <w:proofErr w:type="spellStart"/>
      <w:r w:rsidRPr="007A7AA8">
        <w:rPr>
          <w:rFonts w:ascii="Arial" w:hAnsi="Arial" w:cs="Arial"/>
          <w:sz w:val="16"/>
          <w:szCs w:val="16"/>
        </w:rPr>
        <w:t>Albiñana</w:t>
      </w:r>
      <w:proofErr w:type="spellEnd"/>
      <w:r w:rsidRPr="007A7AA8">
        <w:rPr>
          <w:rFonts w:ascii="Arial" w:hAnsi="Arial" w:cs="Arial"/>
          <w:sz w:val="16"/>
          <w:szCs w:val="16"/>
        </w:rPr>
        <w:t xml:space="preserve"> &amp; Suárez de </w:t>
      </w:r>
      <w:proofErr w:type="spellStart"/>
      <w:r w:rsidRPr="007A7AA8">
        <w:rPr>
          <w:rFonts w:ascii="Arial" w:hAnsi="Arial" w:cs="Arial"/>
          <w:sz w:val="16"/>
          <w:szCs w:val="16"/>
        </w:rPr>
        <w:t>Lezo</w:t>
      </w:r>
      <w:proofErr w:type="spellEnd"/>
      <w:r w:rsidRPr="007A7AA8">
        <w:rPr>
          <w:rFonts w:ascii="Arial" w:hAnsi="Arial" w:cs="Arial"/>
          <w:sz w:val="16"/>
          <w:szCs w:val="16"/>
        </w:rPr>
        <w:t xml:space="preserve">, S.L.P. (Spain); CMS </w:t>
      </w:r>
      <w:proofErr w:type="spellStart"/>
      <w:r w:rsidRPr="007A7AA8">
        <w:rPr>
          <w:rFonts w:ascii="Arial" w:hAnsi="Arial" w:cs="Arial"/>
          <w:sz w:val="16"/>
          <w:szCs w:val="16"/>
        </w:rPr>
        <w:t>Bureau</w:t>
      </w:r>
      <w:proofErr w:type="spellEnd"/>
      <w:r w:rsidRPr="007A7AA8">
        <w:rPr>
          <w:rFonts w:ascii="Arial" w:hAnsi="Arial" w:cs="Arial"/>
          <w:sz w:val="16"/>
          <w:szCs w:val="16"/>
        </w:rPr>
        <w:t xml:space="preserve"> Francis Lefebvre (France); CMS Cameron McKenna LLP (UK); CMS </w:t>
      </w:r>
      <w:proofErr w:type="spellStart"/>
      <w:r w:rsidRPr="007A7AA8">
        <w:rPr>
          <w:rFonts w:ascii="Arial" w:hAnsi="Arial" w:cs="Arial"/>
          <w:sz w:val="16"/>
          <w:szCs w:val="16"/>
        </w:rPr>
        <w:t>DeBacker</w:t>
      </w:r>
      <w:proofErr w:type="spellEnd"/>
      <w:r w:rsidRPr="007A7AA8">
        <w:rPr>
          <w:rFonts w:ascii="Arial" w:hAnsi="Arial" w:cs="Arial"/>
          <w:sz w:val="16"/>
          <w:szCs w:val="16"/>
        </w:rPr>
        <w:t xml:space="preserve"> </w:t>
      </w:r>
      <w:proofErr w:type="spellStart"/>
      <w:r w:rsidRPr="007A7AA8">
        <w:rPr>
          <w:rFonts w:ascii="Arial" w:hAnsi="Arial" w:cs="Arial"/>
          <w:sz w:val="16"/>
          <w:szCs w:val="16"/>
        </w:rPr>
        <w:t>Leclère</w:t>
      </w:r>
      <w:proofErr w:type="spellEnd"/>
      <w:r w:rsidRPr="007A7AA8">
        <w:rPr>
          <w:rFonts w:ascii="Arial" w:hAnsi="Arial" w:cs="Arial"/>
          <w:sz w:val="16"/>
          <w:szCs w:val="16"/>
        </w:rPr>
        <w:t xml:space="preserve"> </w:t>
      </w:r>
      <w:proofErr w:type="spellStart"/>
      <w:r w:rsidRPr="007A7AA8">
        <w:rPr>
          <w:rFonts w:ascii="Arial" w:hAnsi="Arial" w:cs="Arial"/>
          <w:sz w:val="16"/>
          <w:szCs w:val="16"/>
        </w:rPr>
        <w:t>Walry</w:t>
      </w:r>
      <w:proofErr w:type="spellEnd"/>
      <w:r w:rsidRPr="007A7AA8">
        <w:rPr>
          <w:rFonts w:ascii="Arial" w:hAnsi="Arial" w:cs="Arial"/>
          <w:sz w:val="16"/>
          <w:szCs w:val="16"/>
        </w:rPr>
        <w:t xml:space="preserve"> (</w:t>
      </w:r>
      <w:proofErr w:type="spellStart"/>
      <w:r w:rsidRPr="007A7AA8">
        <w:rPr>
          <w:rFonts w:ascii="Arial" w:hAnsi="Arial" w:cs="Arial"/>
          <w:sz w:val="16"/>
          <w:szCs w:val="16"/>
        </w:rPr>
        <w:t>Belgium</w:t>
      </w:r>
      <w:proofErr w:type="spellEnd"/>
      <w:r w:rsidRPr="007A7AA8">
        <w:rPr>
          <w:rFonts w:ascii="Arial" w:hAnsi="Arial" w:cs="Arial"/>
          <w:sz w:val="16"/>
          <w:szCs w:val="16"/>
        </w:rPr>
        <w:t xml:space="preserve">); CMS Derks Star </w:t>
      </w:r>
      <w:proofErr w:type="spellStart"/>
      <w:r w:rsidRPr="007A7AA8">
        <w:rPr>
          <w:rFonts w:ascii="Arial" w:hAnsi="Arial" w:cs="Arial"/>
          <w:sz w:val="16"/>
          <w:szCs w:val="16"/>
        </w:rPr>
        <w:t>Busmann</w:t>
      </w:r>
      <w:proofErr w:type="spellEnd"/>
      <w:r w:rsidRPr="007A7AA8">
        <w:rPr>
          <w:rFonts w:ascii="Arial" w:hAnsi="Arial" w:cs="Arial"/>
          <w:sz w:val="16"/>
          <w:szCs w:val="16"/>
        </w:rPr>
        <w:t xml:space="preserve"> (The </w:t>
      </w:r>
      <w:proofErr w:type="spellStart"/>
      <w:r w:rsidRPr="007A7AA8">
        <w:rPr>
          <w:rFonts w:ascii="Arial" w:hAnsi="Arial" w:cs="Arial"/>
          <w:sz w:val="16"/>
          <w:szCs w:val="16"/>
        </w:rPr>
        <w:t>Netherlands</w:t>
      </w:r>
      <w:proofErr w:type="spellEnd"/>
      <w:r w:rsidRPr="007A7AA8">
        <w:rPr>
          <w:rFonts w:ascii="Arial" w:hAnsi="Arial" w:cs="Arial"/>
          <w:sz w:val="16"/>
          <w:szCs w:val="16"/>
        </w:rPr>
        <w:t xml:space="preserve">); CMS von </w:t>
      </w:r>
      <w:proofErr w:type="spellStart"/>
      <w:r w:rsidRPr="007A7AA8">
        <w:rPr>
          <w:rFonts w:ascii="Arial" w:hAnsi="Arial" w:cs="Arial"/>
          <w:sz w:val="16"/>
          <w:szCs w:val="16"/>
        </w:rPr>
        <w:t>Erlach</w:t>
      </w:r>
      <w:proofErr w:type="spellEnd"/>
      <w:r w:rsidRPr="007A7AA8">
        <w:rPr>
          <w:rFonts w:ascii="Arial" w:hAnsi="Arial" w:cs="Arial"/>
          <w:sz w:val="16"/>
          <w:szCs w:val="16"/>
        </w:rPr>
        <w:t xml:space="preserve"> </w:t>
      </w:r>
      <w:proofErr w:type="spellStart"/>
      <w:r w:rsidRPr="007A7AA8">
        <w:rPr>
          <w:rFonts w:ascii="Arial" w:hAnsi="Arial" w:cs="Arial"/>
          <w:sz w:val="16"/>
          <w:szCs w:val="16"/>
        </w:rPr>
        <w:t>Henrici</w:t>
      </w:r>
      <w:proofErr w:type="spellEnd"/>
      <w:r w:rsidRPr="007A7AA8">
        <w:rPr>
          <w:rFonts w:ascii="Arial" w:hAnsi="Arial" w:cs="Arial"/>
          <w:sz w:val="16"/>
          <w:szCs w:val="16"/>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Reich-Rohrwig Hainz Rechtsanwälte GmbH (Austria).</w:t>
      </w:r>
    </w:p>
    <w:p w:rsidR="007A7AA8" w:rsidRPr="00B918CB" w:rsidRDefault="007A7AA8" w:rsidP="007A7AA8">
      <w:pPr>
        <w:ind w:right="-2"/>
        <w:rPr>
          <w:rFonts w:ascii="Arial" w:hAnsi="Arial" w:cs="Arial"/>
          <w:sz w:val="16"/>
          <w:szCs w:val="16"/>
        </w:rPr>
      </w:pPr>
    </w:p>
    <w:p w:rsidR="008907E1" w:rsidRDefault="007A7AA8" w:rsidP="007A7AA8">
      <w:pPr>
        <w:ind w:right="-2"/>
      </w:pPr>
      <w:r w:rsidRPr="00B918CB">
        <w:rPr>
          <w:rFonts w:ascii="Arial" w:hAnsi="Arial" w:cs="Arial"/>
          <w:b/>
          <w:sz w:val="16"/>
          <w:szCs w:val="16"/>
        </w:rPr>
        <w:t xml:space="preserve">CMS </w:t>
      </w:r>
      <w:proofErr w:type="spellStart"/>
      <w:r w:rsidRPr="00B918CB">
        <w:rPr>
          <w:rFonts w:ascii="Arial" w:hAnsi="Arial" w:cs="Arial"/>
          <w:b/>
          <w:sz w:val="16"/>
          <w:szCs w:val="16"/>
        </w:rPr>
        <w:t>offices</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and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associated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offices</w:t>
      </w:r>
      <w:proofErr w:type="spellEnd"/>
      <w:r w:rsidRPr="00B918CB">
        <w:rPr>
          <w:rFonts w:ascii="Arial" w:hAnsi="Arial" w:cs="Arial"/>
          <w:b/>
          <w:sz w:val="16"/>
          <w:szCs w:val="16"/>
        </w:rPr>
        <w:t>:</w:t>
      </w:r>
      <w:r w:rsidRPr="00B918CB">
        <w:rPr>
          <w:rFonts w:ascii="Arial" w:hAnsi="Arial" w:cs="Arial"/>
          <w:sz w:val="16"/>
          <w:szCs w:val="16"/>
        </w:rPr>
        <w:t xml:space="preserve"> Amsterdam, Berlin, </w:t>
      </w:r>
      <w:proofErr w:type="spellStart"/>
      <w:r w:rsidRPr="00B918CB">
        <w:rPr>
          <w:rFonts w:ascii="Arial" w:hAnsi="Arial" w:cs="Arial"/>
          <w:sz w:val="16"/>
          <w:szCs w:val="16"/>
        </w:rPr>
        <w:t>Brussels</w:t>
      </w:r>
      <w:proofErr w:type="spellEnd"/>
      <w:r w:rsidRPr="00B918CB">
        <w:rPr>
          <w:rFonts w:ascii="Arial" w:hAnsi="Arial" w:cs="Arial"/>
          <w:sz w:val="16"/>
          <w:szCs w:val="16"/>
        </w:rPr>
        <w:t xml:space="preserve">, London, Madrid, Paris, </w:t>
      </w:r>
      <w:proofErr w:type="spellStart"/>
      <w:r w:rsidRPr="00B918CB">
        <w:rPr>
          <w:rFonts w:ascii="Arial" w:hAnsi="Arial" w:cs="Arial"/>
          <w:sz w:val="16"/>
          <w:szCs w:val="16"/>
        </w:rPr>
        <w:t>Rome</w:t>
      </w:r>
      <w:proofErr w:type="spellEnd"/>
      <w:r w:rsidRPr="00B918CB">
        <w:rPr>
          <w:rFonts w:ascii="Arial" w:hAnsi="Arial" w:cs="Arial"/>
          <w:sz w:val="16"/>
          <w:szCs w:val="16"/>
        </w:rPr>
        <w:t xml:space="preserve">, Vienna, </w:t>
      </w:r>
      <w:proofErr w:type="spellStart"/>
      <w:r w:rsidRPr="00B918CB">
        <w:rPr>
          <w:rFonts w:ascii="Arial" w:hAnsi="Arial" w:cs="Arial"/>
          <w:sz w:val="16"/>
          <w:szCs w:val="16"/>
        </w:rPr>
        <w:t>Zurich</w:t>
      </w:r>
      <w:proofErr w:type="spellEnd"/>
      <w:r w:rsidRPr="00B918CB">
        <w:rPr>
          <w:rFonts w:ascii="Arial" w:hAnsi="Arial" w:cs="Arial"/>
          <w:sz w:val="16"/>
          <w:szCs w:val="16"/>
        </w:rPr>
        <w:t xml:space="preserve">, Aberdeen, Algiers, </w:t>
      </w:r>
      <w:proofErr w:type="spellStart"/>
      <w:r w:rsidRPr="00B918CB">
        <w:rPr>
          <w:rFonts w:ascii="Arial" w:hAnsi="Arial" w:cs="Arial"/>
          <w:sz w:val="16"/>
          <w:szCs w:val="16"/>
        </w:rPr>
        <w:t>Antwerp</w:t>
      </w:r>
      <w:proofErr w:type="spellEnd"/>
      <w:r w:rsidRPr="00B918CB">
        <w:rPr>
          <w:rFonts w:ascii="Arial" w:hAnsi="Arial" w:cs="Arial"/>
          <w:sz w:val="16"/>
          <w:szCs w:val="16"/>
        </w:rPr>
        <w:t xml:space="preserve">, Beijing, </w:t>
      </w:r>
      <w:proofErr w:type="spellStart"/>
      <w:r w:rsidRPr="00B918CB">
        <w:rPr>
          <w:rFonts w:ascii="Arial" w:hAnsi="Arial" w:cs="Arial"/>
          <w:sz w:val="16"/>
          <w:szCs w:val="16"/>
        </w:rPr>
        <w:t>Belgrade</w:t>
      </w:r>
      <w:proofErr w:type="spellEnd"/>
      <w:r w:rsidRPr="00B918CB">
        <w:rPr>
          <w:rFonts w:ascii="Arial" w:hAnsi="Arial" w:cs="Arial"/>
          <w:sz w:val="16"/>
          <w:szCs w:val="16"/>
        </w:rPr>
        <w:t xml:space="preserve">, Bratislava, Bristol, </w:t>
      </w:r>
      <w:proofErr w:type="spellStart"/>
      <w:r w:rsidRPr="00B918CB">
        <w:rPr>
          <w:rFonts w:ascii="Arial" w:hAnsi="Arial" w:cs="Arial"/>
          <w:sz w:val="16"/>
          <w:szCs w:val="16"/>
        </w:rPr>
        <w:t>Bucharest</w:t>
      </w:r>
      <w:proofErr w:type="spellEnd"/>
      <w:r w:rsidRPr="00B918CB">
        <w:rPr>
          <w:rFonts w:ascii="Arial" w:hAnsi="Arial" w:cs="Arial"/>
          <w:sz w:val="16"/>
          <w:szCs w:val="16"/>
        </w:rPr>
        <w:t xml:space="preserve">, Budapest, Buenos Aires, Casablanca, Cologne, Dresden, </w:t>
      </w:r>
      <w:proofErr w:type="spellStart"/>
      <w:r w:rsidRPr="00B918CB">
        <w:rPr>
          <w:rFonts w:ascii="Arial" w:hAnsi="Arial" w:cs="Arial"/>
          <w:sz w:val="16"/>
          <w:szCs w:val="16"/>
        </w:rPr>
        <w:t>Due</w:t>
      </w:r>
      <w:r w:rsidRPr="00B918CB">
        <w:rPr>
          <w:rFonts w:ascii="Arial" w:hAnsi="Arial" w:cs="Arial"/>
          <w:sz w:val="16"/>
          <w:szCs w:val="16"/>
        </w:rPr>
        <w:t>s</w:t>
      </w:r>
      <w:r w:rsidRPr="00B918CB">
        <w:rPr>
          <w:rFonts w:ascii="Arial" w:hAnsi="Arial" w:cs="Arial"/>
          <w:sz w:val="16"/>
          <w:szCs w:val="16"/>
        </w:rPr>
        <w:t>seldorf</w:t>
      </w:r>
      <w:proofErr w:type="spellEnd"/>
      <w:r w:rsidRPr="00B918CB">
        <w:rPr>
          <w:rFonts w:ascii="Arial" w:hAnsi="Arial" w:cs="Arial"/>
          <w:sz w:val="16"/>
          <w:szCs w:val="16"/>
        </w:rPr>
        <w:t xml:space="preserve">,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xml:space="preserve">, Shanghai, Sofia, Strasbourg, Stuttgart, Utrecht, </w:t>
      </w:r>
      <w:proofErr w:type="spellStart"/>
      <w:r w:rsidRPr="00B918CB">
        <w:rPr>
          <w:rFonts w:ascii="Arial" w:hAnsi="Arial" w:cs="Arial"/>
          <w:sz w:val="16"/>
          <w:szCs w:val="16"/>
        </w:rPr>
        <w:t>Warsaw</w:t>
      </w:r>
      <w:proofErr w:type="spellEnd"/>
      <w:r w:rsidRPr="00B918CB">
        <w:rPr>
          <w:rFonts w:ascii="Arial" w:hAnsi="Arial" w:cs="Arial"/>
          <w:sz w:val="16"/>
          <w:szCs w:val="16"/>
        </w:rPr>
        <w:t xml:space="preserve"> </w:t>
      </w:r>
      <w:proofErr w:type="spellStart"/>
      <w:r w:rsidRPr="00B918CB">
        <w:rPr>
          <w:rFonts w:ascii="Arial" w:hAnsi="Arial" w:cs="Arial"/>
          <w:sz w:val="16"/>
          <w:szCs w:val="16"/>
        </w:rPr>
        <w:t>and</w:t>
      </w:r>
      <w:proofErr w:type="spellEnd"/>
      <w:r w:rsidRPr="00B918CB">
        <w:rPr>
          <w:rFonts w:ascii="Arial" w:hAnsi="Arial" w:cs="Arial"/>
          <w:sz w:val="16"/>
          <w:szCs w:val="16"/>
        </w:rPr>
        <w:t xml:space="preserve"> Zagreb.</w:t>
      </w:r>
      <w:r w:rsidR="008907E1">
        <w:rPr>
          <w:rFonts w:ascii="Arial" w:hAnsi="Arial" w:cs="Arial"/>
          <w:sz w:val="16"/>
          <w:szCs w:val="16"/>
        </w:rPr>
        <w:t xml:space="preserve"> </w:t>
      </w:r>
    </w:p>
    <w:p w:rsidR="00C8763F" w:rsidRPr="00C8763F" w:rsidRDefault="00C8763F" w:rsidP="00C8763F">
      <w:pPr>
        <w:pStyle w:val="Beilagen"/>
        <w:spacing w:line="360" w:lineRule="exact"/>
        <w:ind w:left="0" w:firstLine="0"/>
        <w:rPr>
          <w:rFonts w:ascii="Arial" w:hAnsi="Arial" w:cs="Arial"/>
          <w:sz w:val="24"/>
          <w:szCs w:val="24"/>
        </w:rPr>
      </w:pPr>
    </w:p>
    <w:sectPr w:rsidR="00C8763F" w:rsidRPr="00C8763F"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F1" w:rsidRDefault="00B30FF1">
      <w:r>
        <w:separator/>
      </w:r>
    </w:p>
  </w:endnote>
  <w:endnote w:type="continuationSeparator" w:id="0">
    <w:p w:rsidR="00B30FF1" w:rsidRDefault="00B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493096" w:rsidRDefault="006D2DF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6D2DFD" w:rsidRPr="00493096" w:rsidRDefault="006D2DF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6D2DFD" w:rsidRPr="00FC7E04" w:rsidRDefault="006D2DFD"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Beijing, Belgrade, Berlin, Bratislava, Bristol, Brussels, Bucharest, Budapest, Buenos Aires, Casablanca, Cologne, Dresden, Dusseldorf, Edinburgh, Frankfurt, Hamburg, Kyiv, Leipzig, Ljubljana, London,</w:t>
    </w:r>
    <w:r>
      <w:rPr>
        <w:rStyle w:val="Third"/>
        <w:rFonts w:ascii="Arial Narrow" w:hAnsi="Arial Narrow"/>
        <w:bCs/>
        <w:lang w:val="nl-BE"/>
      </w:rPr>
      <w:t xml:space="preserve"> Luxembourg, </w:t>
    </w:r>
    <w:r w:rsidRPr="00762601">
      <w:rPr>
        <w:rStyle w:val="Third"/>
        <w:rFonts w:ascii="Arial Narrow" w:hAnsi="Arial Narrow"/>
        <w:bCs/>
        <w:lang w:val="nl-BE"/>
      </w:rPr>
      <w:t xml:space="preserve">Lyon, Madrid, Marbella, Milan, Montevideo, Moscow, Munich, New York, Paris, Prague, Rome, </w:t>
    </w:r>
    <w:r>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F1" w:rsidRDefault="00B30FF1">
      <w:r>
        <w:separator/>
      </w:r>
    </w:p>
  </w:footnote>
  <w:footnote w:type="continuationSeparator" w:id="0">
    <w:p w:rsidR="00B30FF1" w:rsidRDefault="00B3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Default="006D2DFD">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65300" cy="175895"/>
          <wp:effectExtent l="0" t="0" r="635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5895"/>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B30FF1">
      <w:rPr>
        <w:rStyle w:val="Seitenzahl"/>
        <w:noProof/>
        <w:sz w:val="22"/>
      </w:rPr>
      <w:t>2</w:t>
    </w:r>
    <w:r>
      <w:rPr>
        <w:rStyle w:val="Seitenzahl"/>
        <w:sz w:val="22"/>
      </w:rPr>
      <w:fldChar w:fldCharType="end"/>
    </w:r>
  </w:p>
  <w:p w:rsidR="006D2DFD" w:rsidRDefault="006D2DFD">
    <w:pPr>
      <w:pStyle w:val="Kopfzeile"/>
      <w:tabs>
        <w:tab w:val="clear" w:pos="4536"/>
        <w:tab w:val="clear" w:pos="9072"/>
        <w:tab w:val="center" w:pos="4678"/>
        <w:tab w:val="right" w:pos="9356"/>
      </w:tabs>
      <w:rPr>
        <w:rStyle w:val="Seitenzahl"/>
        <w:sz w:val="22"/>
      </w:rPr>
    </w:pPr>
  </w:p>
  <w:p w:rsidR="006D2DFD" w:rsidRDefault="006D2DF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5E7F5F" w:rsidRDefault="006D2DFD">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F1"/>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47E1"/>
    <w:rsid w:val="0013322C"/>
    <w:rsid w:val="00147ABE"/>
    <w:rsid w:val="00147D48"/>
    <w:rsid w:val="001502A5"/>
    <w:rsid w:val="00175D55"/>
    <w:rsid w:val="00194BE5"/>
    <w:rsid w:val="001B3B15"/>
    <w:rsid w:val="001B789B"/>
    <w:rsid w:val="001E2352"/>
    <w:rsid w:val="001F0EA3"/>
    <w:rsid w:val="0021662D"/>
    <w:rsid w:val="002230A9"/>
    <w:rsid w:val="0024304B"/>
    <w:rsid w:val="0024649C"/>
    <w:rsid w:val="002544C3"/>
    <w:rsid w:val="00272E4C"/>
    <w:rsid w:val="00283B8C"/>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97BB2"/>
    <w:rsid w:val="003A06ED"/>
    <w:rsid w:val="003C0088"/>
    <w:rsid w:val="003C7A70"/>
    <w:rsid w:val="003C7CAE"/>
    <w:rsid w:val="003D5025"/>
    <w:rsid w:val="003E2442"/>
    <w:rsid w:val="003E7838"/>
    <w:rsid w:val="003F1DC4"/>
    <w:rsid w:val="003F26BA"/>
    <w:rsid w:val="00401A38"/>
    <w:rsid w:val="00407A24"/>
    <w:rsid w:val="004216D0"/>
    <w:rsid w:val="0042462B"/>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55EF"/>
    <w:rsid w:val="006474AF"/>
    <w:rsid w:val="00656027"/>
    <w:rsid w:val="00664B40"/>
    <w:rsid w:val="00665FE3"/>
    <w:rsid w:val="00696E9D"/>
    <w:rsid w:val="006A6BED"/>
    <w:rsid w:val="006B28B0"/>
    <w:rsid w:val="006C09B0"/>
    <w:rsid w:val="006C6EE7"/>
    <w:rsid w:val="006D2DFD"/>
    <w:rsid w:val="0070220A"/>
    <w:rsid w:val="007171E2"/>
    <w:rsid w:val="00720281"/>
    <w:rsid w:val="007213C4"/>
    <w:rsid w:val="00737505"/>
    <w:rsid w:val="00742AEC"/>
    <w:rsid w:val="007522FA"/>
    <w:rsid w:val="00762601"/>
    <w:rsid w:val="00765111"/>
    <w:rsid w:val="00773A82"/>
    <w:rsid w:val="007762D7"/>
    <w:rsid w:val="00783624"/>
    <w:rsid w:val="007934F5"/>
    <w:rsid w:val="007A4535"/>
    <w:rsid w:val="007A47A8"/>
    <w:rsid w:val="007A7A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30FF1"/>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C088B"/>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E18C9"/>
    <w:rsid w:val="00DE2F13"/>
    <w:rsid w:val="00DF12A6"/>
    <w:rsid w:val="00DF3974"/>
    <w:rsid w:val="00DF7528"/>
    <w:rsid w:val="00E03151"/>
    <w:rsid w:val="00E0537D"/>
    <w:rsid w:val="00E05A3C"/>
    <w:rsid w:val="00E1039E"/>
    <w:rsid w:val="00E31F9B"/>
    <w:rsid w:val="00E32462"/>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5D3D"/>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nt.elsner@cms-rrh.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DT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_PR_CMSRRH_Name_DT_Datum</Template>
  <TotalTime>0</TotalTime>
  <Pages>2</Pages>
  <Words>711</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5185</CharactersWithSpaces>
  <SharedDoc>false</SharedDoc>
  <HLinks>
    <vt:vector size="18" baseType="variant">
      <vt:variant>
        <vt:i4>5308500</vt:i4>
      </vt:variant>
      <vt:variant>
        <vt:i4>6</vt:i4>
      </vt:variant>
      <vt:variant>
        <vt:i4>0</vt:i4>
      </vt:variant>
      <vt:variant>
        <vt:i4>5</vt:i4>
      </vt:variant>
      <vt:variant>
        <vt:lpwstr>http://www.cmslegal.com/</vt:lpwstr>
      </vt:variant>
      <vt:variant>
        <vt:lpwstr/>
      </vt:variant>
      <vt:variant>
        <vt:i4>3080227</vt:i4>
      </vt:variant>
      <vt:variant>
        <vt:i4>3</vt:i4>
      </vt:variant>
      <vt:variant>
        <vt:i4>0</vt:i4>
      </vt:variant>
      <vt:variant>
        <vt:i4>5</vt:i4>
      </vt:variant>
      <vt:variant>
        <vt:lpwstr>http://www.cms-rrh.com/</vt:lpwstr>
      </vt:variant>
      <vt:variant>
        <vt:lpwstr/>
      </vt:variant>
      <vt:variant>
        <vt:i4>4194428</vt:i4>
      </vt:variant>
      <vt:variant>
        <vt:i4>0</vt:i4>
      </vt:variant>
      <vt:variant>
        <vt:i4>0</vt:i4>
      </vt:variant>
      <vt:variant>
        <vt:i4>5</vt:i4>
      </vt:variant>
      <vt:variant>
        <vt:lpwstr>mailto:kristijana.lastro@cms-rrh.com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1</cp:revision>
  <cp:lastPrinted>2006-09-04T11:12:00Z</cp:lastPrinted>
  <dcterms:created xsi:type="dcterms:W3CDTF">2011-05-11T08:48:00Z</dcterms:created>
  <dcterms:modified xsi:type="dcterms:W3CDTF">2011-05-11T08:50:00Z</dcterms:modified>
</cp:coreProperties>
</file>