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98378F" w:rsidRPr="00B84759" w:rsidRDefault="0098378F" w:rsidP="0098378F">
      <w:pPr>
        <w:ind w:right="495"/>
        <w:rPr>
          <w:rFonts w:ascii="Arial" w:hAnsi="Arial"/>
          <w:sz w:val="20"/>
          <w:lang w:val="en-GB"/>
        </w:rPr>
      </w:pPr>
      <w:smartTag w:uri="urn:schemas-microsoft-com:office:smarttags" w:element="place">
        <w:smartTag w:uri="urn:schemas-microsoft-com:office:smarttags" w:element="City">
          <w:r w:rsidRPr="00B84759">
            <w:rPr>
              <w:rFonts w:ascii="Arial" w:hAnsi="Arial"/>
              <w:sz w:val="20"/>
              <w:lang w:val="en-GB"/>
            </w:rPr>
            <w:t>Vienna</w:t>
          </w:r>
        </w:smartTag>
      </w:smartTag>
      <w:r w:rsidRPr="00B84759">
        <w:rPr>
          <w:rFonts w:ascii="Arial" w:hAnsi="Arial"/>
          <w:sz w:val="20"/>
          <w:lang w:val="en-GB"/>
        </w:rPr>
        <w:t>, 17 September 2010</w:t>
      </w:r>
    </w:p>
    <w:p w:rsidR="0098378F" w:rsidRPr="00B84759" w:rsidRDefault="0098378F" w:rsidP="0098378F">
      <w:pPr>
        <w:rPr>
          <w:rFonts w:ascii="Arial" w:hAnsi="Arial"/>
          <w:sz w:val="20"/>
          <w:lang w:val="en-GB"/>
        </w:rPr>
      </w:pPr>
    </w:p>
    <w:p w:rsidR="0098378F" w:rsidRPr="00B84759" w:rsidRDefault="0098378F" w:rsidP="0098378F">
      <w:pPr>
        <w:rPr>
          <w:rFonts w:ascii="Arial" w:hAnsi="Arial"/>
          <w:lang w:val="en-GB"/>
        </w:rPr>
      </w:pPr>
      <w:r w:rsidRPr="00B84759">
        <w:rPr>
          <w:rFonts w:ascii="Arial" w:hAnsi="Arial"/>
          <w:b/>
          <w:sz w:val="20"/>
          <w:lang w:val="en-GB"/>
        </w:rPr>
        <w:t>Time to Celebrate – 40 Years of CMS Reich-Rohrwig Hainz</w:t>
      </w:r>
    </w:p>
    <w:p w:rsidR="0098378F" w:rsidRPr="00B84759" w:rsidRDefault="0098378F" w:rsidP="0098378F">
      <w:pPr>
        <w:rPr>
          <w:rFonts w:ascii="Arial" w:hAnsi="Arial"/>
          <w:b/>
          <w:sz w:val="20"/>
          <w:lang w:val="en-GB"/>
        </w:rPr>
      </w:pPr>
    </w:p>
    <w:p w:rsidR="0098378F" w:rsidRPr="00B84759" w:rsidRDefault="0098378F" w:rsidP="0098378F">
      <w:pPr>
        <w:rPr>
          <w:rFonts w:ascii="Arial" w:hAnsi="Arial"/>
          <w:lang w:val="en-GB"/>
        </w:rPr>
      </w:pPr>
      <w:r w:rsidRPr="00B84759">
        <w:rPr>
          <w:rFonts w:ascii="Arial" w:hAnsi="Arial"/>
          <w:b/>
          <w:sz w:val="20"/>
          <w:lang w:val="en-GB"/>
        </w:rPr>
        <w:t>About 400 guests celebrated with CMS Reich-Rohrwig Hainz the law firm’s 40</w:t>
      </w:r>
      <w:r w:rsidRPr="00B84759">
        <w:rPr>
          <w:rFonts w:ascii="Arial" w:hAnsi="Arial"/>
          <w:b/>
          <w:sz w:val="20"/>
          <w:vertAlign w:val="superscript"/>
          <w:lang w:val="en-GB"/>
        </w:rPr>
        <w:t>th</w:t>
      </w:r>
      <w:r w:rsidRPr="00B84759">
        <w:rPr>
          <w:rFonts w:ascii="Arial" w:hAnsi="Arial"/>
          <w:b/>
          <w:sz w:val="20"/>
          <w:lang w:val="en-GB"/>
        </w:rPr>
        <w:t xml:space="preserve"> anniversary at a late-summer party at </w:t>
      </w:r>
      <w:smartTag w:uri="urn:schemas-microsoft-com:office:smarttags" w:element="place">
        <w:smartTag w:uri="urn:schemas-microsoft-com:office:smarttags" w:element="City">
          <w:r w:rsidRPr="00B84759">
            <w:rPr>
              <w:rFonts w:ascii="Arial" w:hAnsi="Arial"/>
              <w:b/>
              <w:sz w:val="20"/>
              <w:lang w:val="en-GB"/>
            </w:rPr>
            <w:t>Vienna</w:t>
          </w:r>
        </w:smartTag>
      </w:smartTag>
      <w:r w:rsidRPr="00B84759">
        <w:rPr>
          <w:rFonts w:ascii="Arial" w:hAnsi="Arial"/>
          <w:b/>
          <w:sz w:val="20"/>
          <w:lang w:val="en-GB"/>
        </w:rPr>
        <w:t xml:space="preserve">’s </w:t>
      </w:r>
      <w:proofErr w:type="spellStart"/>
      <w:r w:rsidRPr="00B84759">
        <w:rPr>
          <w:rFonts w:ascii="Arial" w:hAnsi="Arial"/>
          <w:b/>
          <w:sz w:val="20"/>
          <w:lang w:val="en-GB"/>
        </w:rPr>
        <w:t>Palmenhaus</w:t>
      </w:r>
      <w:proofErr w:type="spellEnd"/>
      <w:r w:rsidRPr="00B84759">
        <w:rPr>
          <w:rFonts w:ascii="Arial" w:hAnsi="Arial"/>
          <w:b/>
          <w:sz w:val="20"/>
          <w:lang w:val="en-GB"/>
        </w:rPr>
        <w:t xml:space="preserve"> in the </w:t>
      </w:r>
      <w:proofErr w:type="spellStart"/>
      <w:r w:rsidRPr="00B84759">
        <w:rPr>
          <w:rFonts w:ascii="Arial" w:hAnsi="Arial"/>
          <w:b/>
          <w:sz w:val="20"/>
          <w:lang w:val="en-GB"/>
        </w:rPr>
        <w:t>Burggarten</w:t>
      </w:r>
      <w:proofErr w:type="spellEnd"/>
      <w:r w:rsidRPr="00B84759">
        <w:rPr>
          <w:rFonts w:ascii="Arial" w:hAnsi="Arial"/>
          <w:b/>
          <w:sz w:val="20"/>
          <w:lang w:val="en-GB"/>
        </w:rPr>
        <w:t xml:space="preserve"> gardens on 16 September.</w:t>
      </w:r>
    </w:p>
    <w:p w:rsidR="0098378F" w:rsidRPr="00B84759" w:rsidRDefault="0098378F" w:rsidP="0098378F">
      <w:pPr>
        <w:rPr>
          <w:rFonts w:ascii="Arial" w:hAnsi="Arial"/>
          <w:sz w:val="20"/>
          <w:lang w:val="en-GB"/>
        </w:rPr>
      </w:pPr>
    </w:p>
    <w:p w:rsidR="0098378F" w:rsidRPr="00B84759" w:rsidRDefault="0098378F" w:rsidP="0098378F">
      <w:pPr>
        <w:rPr>
          <w:rFonts w:ascii="Arial" w:hAnsi="Arial"/>
          <w:sz w:val="20"/>
          <w:lang w:val="en-GB"/>
        </w:rPr>
      </w:pPr>
      <w:r w:rsidRPr="00B84759">
        <w:rPr>
          <w:rFonts w:ascii="Arial" w:hAnsi="Arial"/>
          <w:sz w:val="20"/>
          <w:lang w:val="en-GB"/>
        </w:rPr>
        <w:t>On the occasion of its 40</w:t>
      </w:r>
      <w:r w:rsidRPr="00B84759">
        <w:rPr>
          <w:rFonts w:ascii="Arial" w:hAnsi="Arial"/>
          <w:sz w:val="20"/>
          <w:vertAlign w:val="superscript"/>
          <w:lang w:val="en-GB"/>
        </w:rPr>
        <w:t>th</w:t>
      </w:r>
      <w:r w:rsidRPr="00B84759">
        <w:rPr>
          <w:rFonts w:ascii="Arial" w:hAnsi="Arial"/>
          <w:sz w:val="20"/>
          <w:lang w:val="en-GB"/>
        </w:rPr>
        <w:t xml:space="preserve"> anniversary, CMS Reich-Rohrwig Hainz celebrated its successful past</w:t>
      </w:r>
      <w:r>
        <w:rPr>
          <w:rFonts w:ascii="Arial" w:hAnsi="Arial"/>
          <w:sz w:val="20"/>
          <w:lang w:val="en-GB"/>
        </w:rPr>
        <w:t>, present</w:t>
      </w:r>
      <w:r w:rsidRPr="00B84759">
        <w:rPr>
          <w:rFonts w:ascii="Arial" w:hAnsi="Arial"/>
          <w:sz w:val="20"/>
          <w:lang w:val="en-GB"/>
        </w:rPr>
        <w:t xml:space="preserve"> and future together with clients, friends and partners.</w:t>
      </w:r>
    </w:p>
    <w:p w:rsidR="0098378F" w:rsidRPr="00B84759" w:rsidRDefault="0098378F" w:rsidP="0098378F">
      <w:pPr>
        <w:rPr>
          <w:rFonts w:ascii="Arial" w:hAnsi="Arial"/>
          <w:sz w:val="20"/>
          <w:lang w:val="en-GB"/>
        </w:rPr>
      </w:pPr>
    </w:p>
    <w:p w:rsidR="0098378F" w:rsidRDefault="0098378F" w:rsidP="0098378F">
      <w:pPr>
        <w:rPr>
          <w:rFonts w:ascii="Arial" w:hAnsi="Arial"/>
          <w:lang w:val="en-GB"/>
        </w:rPr>
      </w:pPr>
      <w:r>
        <w:rPr>
          <w:rFonts w:ascii="Arial" w:hAnsi="Arial"/>
          <w:sz w:val="20"/>
          <w:lang w:val="en-GB"/>
        </w:rPr>
        <w:t xml:space="preserve">Senior attorney, CMS Reich-Rohrwig Hainz partner and university lecturer </w:t>
      </w:r>
      <w:r w:rsidRPr="00B84759">
        <w:rPr>
          <w:rFonts w:ascii="Arial" w:hAnsi="Arial"/>
          <w:b/>
          <w:sz w:val="20"/>
          <w:lang w:val="en-GB"/>
        </w:rPr>
        <w:t>Johannes Reich-Rohrwig</w:t>
      </w:r>
      <w:r>
        <w:rPr>
          <w:rFonts w:ascii="Arial" w:hAnsi="Arial"/>
          <w:sz w:val="20"/>
          <w:lang w:val="en-GB"/>
        </w:rPr>
        <w:t>:</w:t>
      </w:r>
    </w:p>
    <w:p w:rsidR="0098378F" w:rsidRPr="00B84759" w:rsidRDefault="0098378F" w:rsidP="0098378F">
      <w:pPr>
        <w:rPr>
          <w:rFonts w:ascii="Arial" w:hAnsi="Arial"/>
          <w:lang w:val="en-GB"/>
        </w:rPr>
      </w:pPr>
      <w:r w:rsidRPr="00B84759">
        <w:rPr>
          <w:rFonts w:ascii="Arial" w:hAnsi="Arial"/>
          <w:sz w:val="20"/>
          <w:lang w:val="en-GB"/>
        </w:rPr>
        <w:t xml:space="preserve">“We welcome the opportunity of tackling new challenges together </w:t>
      </w:r>
      <w:proofErr w:type="spellStart"/>
      <w:r w:rsidRPr="00B84759">
        <w:rPr>
          <w:rFonts w:ascii="Arial" w:hAnsi="Arial"/>
          <w:sz w:val="20"/>
          <w:lang w:val="en-GB"/>
        </w:rPr>
        <w:t>with out</w:t>
      </w:r>
      <w:proofErr w:type="spellEnd"/>
      <w:r w:rsidRPr="00B84759">
        <w:rPr>
          <w:rFonts w:ascii="Arial" w:hAnsi="Arial"/>
          <w:sz w:val="20"/>
          <w:lang w:val="en-GB"/>
        </w:rPr>
        <w:t xml:space="preserve"> clients time and again, and this will not change in the coming 40 years either.</w:t>
      </w:r>
      <w:r>
        <w:rPr>
          <w:rFonts w:ascii="Arial" w:hAnsi="Arial"/>
          <w:sz w:val="20"/>
          <w:lang w:val="en-GB"/>
        </w:rPr>
        <w:t xml:space="preserve"> </w:t>
      </w:r>
      <w:r w:rsidRPr="00B84759">
        <w:rPr>
          <w:rFonts w:ascii="Arial" w:hAnsi="Arial"/>
          <w:sz w:val="20"/>
          <w:lang w:val="en-GB"/>
        </w:rPr>
        <w:t>Some of our partners are passionate sail</w:t>
      </w:r>
      <w:r>
        <w:rPr>
          <w:rFonts w:ascii="Arial" w:hAnsi="Arial"/>
          <w:sz w:val="20"/>
          <w:lang w:val="en-GB"/>
        </w:rPr>
        <w:t>o</w:t>
      </w:r>
      <w:r w:rsidRPr="00B84759">
        <w:rPr>
          <w:rFonts w:ascii="Arial" w:hAnsi="Arial"/>
          <w:sz w:val="20"/>
          <w:lang w:val="en-GB"/>
        </w:rPr>
        <w:t>rs. We often compare our profession to this sports activity: the stronger the wind, the more exciting the trip.”</w:t>
      </w:r>
    </w:p>
    <w:p w:rsidR="0098378F" w:rsidRPr="00B84759" w:rsidRDefault="0098378F" w:rsidP="0098378F">
      <w:pPr>
        <w:rPr>
          <w:rFonts w:ascii="Arial" w:hAnsi="Arial"/>
          <w:sz w:val="20"/>
          <w:lang w:val="en-GB"/>
        </w:rPr>
      </w:pPr>
    </w:p>
    <w:p w:rsidR="0098378F" w:rsidRDefault="0098378F" w:rsidP="0098378F">
      <w:pPr>
        <w:rPr>
          <w:rFonts w:ascii="Arial" w:hAnsi="Arial"/>
          <w:sz w:val="20"/>
          <w:lang w:val="en-GB"/>
        </w:rPr>
      </w:pPr>
      <w:r>
        <w:rPr>
          <w:rFonts w:ascii="Arial" w:hAnsi="Arial"/>
          <w:sz w:val="20"/>
          <w:lang w:val="en-GB"/>
        </w:rPr>
        <w:t xml:space="preserve">True to the occasion, guests were invited to join the hosts on a journey through time to a destination 40 years in the future: they depicted their visions of the world 4 decades from now on two large </w:t>
      </w:r>
      <w:proofErr w:type="spellStart"/>
      <w:r>
        <w:rPr>
          <w:rFonts w:ascii="Arial" w:hAnsi="Arial"/>
          <w:sz w:val="20"/>
          <w:lang w:val="en-GB"/>
        </w:rPr>
        <w:t>morris</w:t>
      </w:r>
      <w:proofErr w:type="spellEnd"/>
      <w:r>
        <w:rPr>
          <w:rFonts w:ascii="Arial" w:hAnsi="Arial"/>
          <w:sz w:val="20"/>
          <w:lang w:val="en-GB"/>
        </w:rPr>
        <w:t xml:space="preserve"> columns.</w:t>
      </w:r>
    </w:p>
    <w:p w:rsidR="0098378F" w:rsidRDefault="0098378F" w:rsidP="0098378F">
      <w:pPr>
        <w:rPr>
          <w:rFonts w:ascii="Arial" w:hAnsi="Arial"/>
          <w:sz w:val="20"/>
          <w:lang w:val="en-GB"/>
        </w:rPr>
      </w:pPr>
    </w:p>
    <w:p w:rsidR="0098378F" w:rsidRDefault="0098378F" w:rsidP="0098378F">
      <w:pPr>
        <w:rPr>
          <w:rFonts w:ascii="Arial" w:hAnsi="Arial"/>
          <w:sz w:val="20"/>
          <w:lang w:val="en-GB"/>
        </w:rPr>
      </w:pPr>
      <w:r>
        <w:rPr>
          <w:rFonts w:ascii="Arial" w:hAnsi="Arial"/>
          <w:sz w:val="20"/>
          <w:lang w:val="en-GB"/>
        </w:rPr>
        <w:t xml:space="preserve">Live Jazz music and exhibition items from the </w:t>
      </w:r>
      <w:proofErr w:type="spellStart"/>
      <w:r>
        <w:rPr>
          <w:rFonts w:ascii="Arial" w:hAnsi="Arial"/>
          <w:sz w:val="20"/>
          <w:lang w:val="en-GB"/>
        </w:rPr>
        <w:t>1970s</w:t>
      </w:r>
      <w:proofErr w:type="spellEnd"/>
      <w:r>
        <w:rPr>
          <w:rFonts w:ascii="Arial" w:hAnsi="Arial"/>
          <w:sz w:val="20"/>
          <w:lang w:val="en-GB"/>
        </w:rPr>
        <w:t>, such as an Opel Manta, which was produced for the first time exactly 40 years ago, were also part of the entertainment programme.</w:t>
      </w:r>
    </w:p>
    <w:p w:rsidR="0098378F" w:rsidRPr="00D81E06" w:rsidRDefault="0098378F" w:rsidP="0098378F">
      <w:pPr>
        <w:rPr>
          <w:rFonts w:ascii="Arial" w:hAnsi="Arial"/>
          <w:sz w:val="20"/>
          <w:lang w:val="en-GB"/>
        </w:rPr>
      </w:pPr>
    </w:p>
    <w:p w:rsidR="0098378F" w:rsidRDefault="0098378F" w:rsidP="0098378F">
      <w:pPr>
        <w:rPr>
          <w:rFonts w:ascii="Arial" w:hAnsi="Arial"/>
          <w:lang w:val="en-GB"/>
        </w:rPr>
      </w:pPr>
      <w:r w:rsidRPr="00803494">
        <w:rPr>
          <w:rFonts w:ascii="Arial" w:hAnsi="Arial"/>
          <w:sz w:val="20"/>
          <w:u w:val="single"/>
          <w:lang w:val="en-GB"/>
        </w:rPr>
        <w:t>Guests of CMS Reich-Rohrwig Hainz included</w:t>
      </w:r>
      <w:r w:rsidRPr="00803494">
        <w:rPr>
          <w:rFonts w:ascii="Arial" w:hAnsi="Arial"/>
          <w:sz w:val="20"/>
          <w:lang w:val="en-GB"/>
        </w:rPr>
        <w:t>:</w:t>
      </w:r>
      <w:r>
        <w:rPr>
          <w:rFonts w:ascii="Arial" w:hAnsi="Arial"/>
          <w:sz w:val="20"/>
          <w:lang w:val="en-GB"/>
        </w:rPr>
        <w:t xml:space="preserve"> </w:t>
      </w:r>
      <w:r w:rsidRPr="007E29D2">
        <w:rPr>
          <w:rFonts w:ascii="Arial" w:hAnsi="Arial"/>
          <w:sz w:val="20"/>
          <w:lang w:val="en-GB"/>
        </w:rPr>
        <w:t xml:space="preserve">Austrian Lotteries Management Board Deputy Chairman Friedrich </w:t>
      </w:r>
      <w:r w:rsidRPr="007E29D2">
        <w:rPr>
          <w:rFonts w:ascii="Arial" w:hAnsi="Arial"/>
          <w:b/>
          <w:sz w:val="20"/>
          <w:lang w:val="en-GB"/>
        </w:rPr>
        <w:t>STICKLER</w:t>
      </w:r>
      <w:r w:rsidRPr="007E29D2">
        <w:rPr>
          <w:rFonts w:ascii="Arial" w:hAnsi="Arial"/>
          <w:sz w:val="20"/>
          <w:lang w:val="en-GB"/>
        </w:rPr>
        <w:t xml:space="preserve">, KBS </w:t>
      </w:r>
      <w:proofErr w:type="spellStart"/>
      <w:r w:rsidRPr="007E29D2">
        <w:rPr>
          <w:rFonts w:ascii="Arial" w:hAnsi="Arial"/>
          <w:sz w:val="20"/>
          <w:lang w:val="en-GB"/>
        </w:rPr>
        <w:t>Kleider</w:t>
      </w:r>
      <w:proofErr w:type="spellEnd"/>
      <w:r w:rsidRPr="007E29D2">
        <w:rPr>
          <w:rFonts w:ascii="Arial" w:hAnsi="Arial"/>
          <w:sz w:val="20"/>
          <w:lang w:val="en-GB"/>
        </w:rPr>
        <w:t xml:space="preserve"> Bauer Head Werner </w:t>
      </w:r>
      <w:r w:rsidRPr="007E29D2">
        <w:rPr>
          <w:rFonts w:ascii="Arial" w:hAnsi="Arial"/>
          <w:b/>
          <w:sz w:val="20"/>
          <w:lang w:val="en-GB"/>
        </w:rPr>
        <w:t>GRAF</w:t>
      </w:r>
      <w:r w:rsidRPr="007E29D2">
        <w:rPr>
          <w:rFonts w:ascii="Arial" w:hAnsi="Arial"/>
          <w:sz w:val="20"/>
          <w:lang w:val="en-GB"/>
        </w:rPr>
        <w:t xml:space="preserve">, Casinos Austria Director General Karl </w:t>
      </w:r>
      <w:r w:rsidRPr="007E29D2">
        <w:rPr>
          <w:rFonts w:ascii="Arial" w:hAnsi="Arial"/>
          <w:b/>
          <w:sz w:val="20"/>
          <w:lang w:val="en-GB"/>
        </w:rPr>
        <w:t>STOSS</w:t>
      </w:r>
      <w:r w:rsidRPr="007E29D2">
        <w:rPr>
          <w:rFonts w:ascii="Arial" w:hAnsi="Arial"/>
          <w:sz w:val="20"/>
          <w:lang w:val="en-GB"/>
        </w:rPr>
        <w:t xml:space="preserve">, CMS Executive Committee Chairman Cornelius </w:t>
      </w:r>
      <w:r w:rsidRPr="007E29D2">
        <w:rPr>
          <w:rFonts w:ascii="Arial" w:hAnsi="Arial"/>
          <w:b/>
          <w:sz w:val="20"/>
          <w:lang w:val="en-GB"/>
        </w:rPr>
        <w:t>BRANDI</w:t>
      </w:r>
      <w:r w:rsidRPr="007E29D2">
        <w:rPr>
          <w:rFonts w:ascii="Arial" w:hAnsi="Arial"/>
          <w:sz w:val="20"/>
          <w:lang w:val="en-GB"/>
        </w:rPr>
        <w:t xml:space="preserve">, </w:t>
      </w:r>
      <w:proofErr w:type="spellStart"/>
      <w:r w:rsidRPr="007E29D2">
        <w:rPr>
          <w:rFonts w:ascii="Arial" w:hAnsi="Arial"/>
          <w:sz w:val="20"/>
          <w:lang w:val="en-GB"/>
        </w:rPr>
        <w:t>Ortner</w:t>
      </w:r>
      <w:proofErr w:type="spellEnd"/>
      <w:r w:rsidRPr="007E29D2">
        <w:rPr>
          <w:rFonts w:ascii="Arial" w:hAnsi="Arial"/>
          <w:sz w:val="20"/>
          <w:lang w:val="en-GB"/>
        </w:rPr>
        <w:t xml:space="preserve"> Group Managing Director Klaus </w:t>
      </w:r>
      <w:proofErr w:type="spellStart"/>
      <w:r w:rsidRPr="007E29D2">
        <w:rPr>
          <w:rFonts w:ascii="Arial" w:hAnsi="Arial"/>
          <w:b/>
          <w:sz w:val="20"/>
          <w:lang w:val="en-GB"/>
        </w:rPr>
        <w:t>Ortner</w:t>
      </w:r>
      <w:proofErr w:type="spellEnd"/>
      <w:r w:rsidRPr="007E29D2">
        <w:rPr>
          <w:rFonts w:ascii="Arial" w:hAnsi="Arial"/>
          <w:sz w:val="20"/>
          <w:lang w:val="en-GB"/>
        </w:rPr>
        <w:t xml:space="preserve">, </w:t>
      </w:r>
      <w:proofErr w:type="spellStart"/>
      <w:r w:rsidRPr="007E29D2">
        <w:rPr>
          <w:rFonts w:ascii="Arial" w:hAnsi="Arial"/>
          <w:sz w:val="20"/>
          <w:lang w:val="en-GB"/>
        </w:rPr>
        <w:t>Wienerberger</w:t>
      </w:r>
      <w:proofErr w:type="spellEnd"/>
      <w:r w:rsidRPr="007E29D2">
        <w:rPr>
          <w:rFonts w:ascii="Arial" w:hAnsi="Arial"/>
          <w:sz w:val="20"/>
          <w:lang w:val="en-GB"/>
        </w:rPr>
        <w:t xml:space="preserve"> Supervisory Board Chairman Friedrich </w:t>
      </w:r>
      <w:r w:rsidRPr="007E29D2">
        <w:rPr>
          <w:rFonts w:ascii="Arial" w:hAnsi="Arial"/>
          <w:b/>
          <w:sz w:val="20"/>
          <w:lang w:val="en-GB"/>
        </w:rPr>
        <w:t>KADRNOSKA</w:t>
      </w:r>
      <w:r w:rsidRPr="007E29D2">
        <w:rPr>
          <w:rFonts w:ascii="Arial" w:hAnsi="Arial"/>
          <w:sz w:val="20"/>
          <w:lang w:val="en-GB"/>
        </w:rPr>
        <w:t xml:space="preserve">, </w:t>
      </w:r>
      <w:proofErr w:type="spellStart"/>
      <w:r w:rsidRPr="007E29D2">
        <w:rPr>
          <w:rFonts w:ascii="Arial" w:hAnsi="Arial"/>
          <w:sz w:val="20"/>
          <w:lang w:val="en-GB"/>
        </w:rPr>
        <w:t>Kommunalkredit</w:t>
      </w:r>
      <w:proofErr w:type="spellEnd"/>
      <w:r w:rsidRPr="007E29D2">
        <w:rPr>
          <w:rFonts w:ascii="Arial" w:hAnsi="Arial"/>
          <w:sz w:val="20"/>
          <w:lang w:val="en-GB"/>
        </w:rPr>
        <w:t xml:space="preserve"> Manag</w:t>
      </w:r>
      <w:r>
        <w:rPr>
          <w:rFonts w:ascii="Arial" w:hAnsi="Arial"/>
          <w:sz w:val="20"/>
          <w:lang w:val="en-GB"/>
        </w:rPr>
        <w:t>e</w:t>
      </w:r>
      <w:r w:rsidRPr="007E29D2">
        <w:rPr>
          <w:rFonts w:ascii="Arial" w:hAnsi="Arial"/>
          <w:sz w:val="20"/>
          <w:lang w:val="en-GB"/>
        </w:rPr>
        <w:t xml:space="preserve">ment Board Chairman </w:t>
      </w:r>
      <w:proofErr w:type="spellStart"/>
      <w:r w:rsidRPr="007E29D2">
        <w:rPr>
          <w:rFonts w:ascii="Arial" w:hAnsi="Arial"/>
          <w:sz w:val="20"/>
          <w:lang w:val="en-GB"/>
        </w:rPr>
        <w:t>Alois</w:t>
      </w:r>
      <w:proofErr w:type="spellEnd"/>
      <w:r w:rsidRPr="007E29D2">
        <w:rPr>
          <w:rFonts w:ascii="Arial" w:hAnsi="Arial"/>
          <w:sz w:val="20"/>
          <w:lang w:val="en-GB"/>
        </w:rPr>
        <w:t xml:space="preserve"> </w:t>
      </w:r>
      <w:proofErr w:type="spellStart"/>
      <w:r w:rsidRPr="007E29D2">
        <w:rPr>
          <w:rFonts w:ascii="Arial" w:hAnsi="Arial"/>
          <w:b/>
          <w:sz w:val="20"/>
          <w:lang w:val="en-GB"/>
        </w:rPr>
        <w:t>Steinbichler</w:t>
      </w:r>
      <w:proofErr w:type="spellEnd"/>
      <w:r w:rsidRPr="007E29D2">
        <w:rPr>
          <w:rFonts w:ascii="Arial" w:hAnsi="Arial"/>
          <w:sz w:val="20"/>
          <w:lang w:val="en-GB"/>
        </w:rPr>
        <w:t xml:space="preserve">, Austrian Olympic Committee Secretary General Peter </w:t>
      </w:r>
      <w:proofErr w:type="spellStart"/>
      <w:r w:rsidRPr="007E29D2">
        <w:rPr>
          <w:rFonts w:ascii="Arial" w:hAnsi="Arial"/>
          <w:b/>
          <w:sz w:val="20"/>
          <w:lang w:val="en-GB"/>
        </w:rPr>
        <w:t>Mennel</w:t>
      </w:r>
      <w:proofErr w:type="spellEnd"/>
      <w:r w:rsidRPr="007E29D2">
        <w:rPr>
          <w:rFonts w:ascii="Arial" w:hAnsi="Arial"/>
          <w:sz w:val="20"/>
          <w:lang w:val="en-GB"/>
        </w:rPr>
        <w:t>, and many more high-ranking personalities from economic and law circles.</w:t>
      </w:r>
    </w:p>
    <w:p w:rsidR="0098378F" w:rsidRDefault="0098378F" w:rsidP="0098378F">
      <w:pPr>
        <w:rPr>
          <w:rFonts w:ascii="Arial" w:hAnsi="Arial"/>
          <w:sz w:val="20"/>
          <w:lang w:val="en-GB"/>
        </w:rPr>
      </w:pPr>
    </w:p>
    <w:p w:rsidR="0098378F" w:rsidRDefault="0098378F" w:rsidP="0098378F">
      <w:pPr>
        <w:rPr>
          <w:rFonts w:ascii="Arial" w:hAnsi="Arial"/>
          <w:sz w:val="20"/>
          <w:lang w:val="en-GB"/>
        </w:rPr>
      </w:pPr>
    </w:p>
    <w:p w:rsidR="0098378F" w:rsidRPr="00B84759" w:rsidRDefault="0098378F" w:rsidP="0098378F">
      <w:pPr>
        <w:rPr>
          <w:rFonts w:ascii="Arial" w:hAnsi="Arial"/>
          <w:lang w:val="en-GB"/>
        </w:rPr>
      </w:pPr>
      <w:r w:rsidRPr="00B84759">
        <w:rPr>
          <w:rFonts w:ascii="Arial" w:hAnsi="Arial"/>
          <w:sz w:val="20"/>
          <w:lang w:val="en-GB"/>
        </w:rPr>
        <w:t>Photos are available at:</w:t>
      </w:r>
    </w:p>
    <w:p w:rsidR="001809DD" w:rsidRPr="00B918CB" w:rsidRDefault="00D81E06" w:rsidP="0098378F">
      <w:pPr>
        <w:rPr>
          <w:rFonts w:ascii="Arial" w:hAnsi="Arial" w:cs="Arial"/>
          <w:sz w:val="20"/>
          <w:lang w:val="en-GB"/>
        </w:rPr>
      </w:pPr>
      <w:r>
        <w:fldChar w:fldCharType="begin"/>
      </w:r>
      <w:r w:rsidRPr="00D81E06">
        <w:rPr>
          <w:lang w:val="en-GB"/>
        </w:rPr>
        <w:instrText>HYPERLINK "http://sites.cms-rrh.com/downloads/events/index.html" \t "_blank"</w:instrText>
      </w:r>
      <w:r>
        <w:fldChar w:fldCharType="separate"/>
      </w:r>
      <w:r w:rsidR="0098378F" w:rsidRPr="00B84759">
        <w:rPr>
          <w:rStyle w:val="Hyperlink"/>
          <w:rFonts w:ascii="Arial" w:hAnsi="Arial"/>
          <w:sz w:val="20"/>
          <w:lang w:val="en-GB"/>
        </w:rPr>
        <w:t>http://sites.cms-rrh.com/downloads/events/index.html</w:t>
      </w:r>
      <w:r>
        <w:rPr>
          <w:rStyle w:val="Hyperlink"/>
          <w:rFonts w:ascii="Arial" w:hAnsi="Arial"/>
          <w:sz w:val="20"/>
          <w:lang w:val="en-GB"/>
        </w:rPr>
        <w:fldChar w:fldCharType="end"/>
      </w:r>
      <w:bookmarkStart w:id="0" w:name="_GoBack"/>
      <w:bookmarkEnd w:id="0"/>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lastRenderedPageBreak/>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w:t>
      </w:r>
      <w:r w:rsidRPr="00B918CB">
        <w:rPr>
          <w:rFonts w:ascii="Arial" w:hAnsi="Arial" w:cs="Arial"/>
          <w:sz w:val="16"/>
          <w:szCs w:val="16"/>
        </w:rPr>
        <w:t>n</w:t>
      </w:r>
      <w:r w:rsidRPr="00B918CB">
        <w:rPr>
          <w:rFonts w:ascii="Arial" w:hAnsi="Arial" w:cs="Arial"/>
          <w:sz w:val="16"/>
          <w:szCs w:val="16"/>
        </w:rPr>
        <w:t>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w:t>
      </w:r>
      <w:proofErr w:type="spellStart"/>
      <w:r w:rsidRPr="00B918CB">
        <w:rPr>
          <w:rFonts w:ascii="Arial" w:hAnsi="Arial" w:cs="Arial"/>
          <w:sz w:val="16"/>
          <w:szCs w:val="16"/>
        </w:rPr>
        <w:t>Arnhem</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Budapest, Buenos Aires, Casablanca, Cologne, Dre</w:t>
      </w:r>
      <w:r w:rsidRPr="00B918CB">
        <w:rPr>
          <w:rFonts w:ascii="Arial" w:hAnsi="Arial" w:cs="Arial"/>
          <w:sz w:val="16"/>
          <w:szCs w:val="16"/>
        </w:rPr>
        <w:t>s</w:t>
      </w:r>
      <w:r w:rsidRPr="00B918CB">
        <w:rPr>
          <w:rFonts w:ascii="Arial" w:hAnsi="Arial" w:cs="Arial"/>
          <w:sz w:val="16"/>
          <w:szCs w:val="16"/>
        </w:rPr>
        <w:t xml:space="preserve">den, </w:t>
      </w:r>
      <w:proofErr w:type="spellStart"/>
      <w:r w:rsidRPr="00B918CB">
        <w:rPr>
          <w:rFonts w:ascii="Arial" w:hAnsi="Arial" w:cs="Arial"/>
          <w:sz w:val="16"/>
          <w:szCs w:val="16"/>
        </w:rPr>
        <w:t>Duesseldorf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xml:space="preserve">, Leipzig, Ljubljana,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São Paulo, 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p>
    <w:p w:rsidR="003E72CD" w:rsidRPr="00B918CB" w:rsidRDefault="003E72CD" w:rsidP="003C2669">
      <w:pPr>
        <w:ind w:right="-2"/>
        <w:rPr>
          <w:rFonts w:ascii="Arial" w:hAnsi="Arial" w:cs="Arial"/>
          <w:sz w:val="16"/>
          <w:szCs w:val="16"/>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8F" w:rsidRDefault="0098378F">
      <w:r>
        <w:separator/>
      </w:r>
    </w:p>
  </w:endnote>
  <w:endnote w:type="continuationSeparator" w:id="0">
    <w:p w:rsidR="0098378F" w:rsidRDefault="0098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493096" w:rsidRDefault="003E72C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3E72CD" w:rsidRPr="00493096" w:rsidRDefault="003E72C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3E72CD" w:rsidRPr="00FC7E04" w:rsidRDefault="003E72CD"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8F" w:rsidRDefault="0098378F">
      <w:r>
        <w:separator/>
      </w:r>
    </w:p>
  </w:footnote>
  <w:footnote w:type="continuationSeparator" w:id="0">
    <w:p w:rsidR="0098378F" w:rsidRDefault="0098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Default="003E72CD">
    <w:pPr>
      <w:pStyle w:val="Kopfzeile"/>
      <w:tabs>
        <w:tab w:val="clear" w:pos="4536"/>
        <w:tab w:val="clear" w:pos="9072"/>
        <w:tab w:val="center" w:pos="4678"/>
        <w:tab w:val="right" w:pos="9356"/>
      </w:tabs>
      <w:rPr>
        <w:rStyle w:val="Seitenzahl"/>
        <w:sz w:val="22"/>
      </w:rPr>
    </w:pPr>
    <w:r>
      <w:rPr>
        <w:rStyle w:val="Seitenzahl"/>
        <w:sz w:val="22"/>
      </w:rPr>
      <w:tab/>
    </w:r>
    <w:r w:rsidR="001335B9">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D81E06">
      <w:rPr>
        <w:rStyle w:val="Seitenzahl"/>
        <w:noProof/>
        <w:sz w:val="22"/>
      </w:rPr>
      <w:t>2</w:t>
    </w:r>
    <w:r>
      <w:rPr>
        <w:rStyle w:val="Seitenzahl"/>
        <w:sz w:val="22"/>
      </w:rPr>
      <w:fldChar w:fldCharType="end"/>
    </w:r>
  </w:p>
  <w:p w:rsidR="003E72CD" w:rsidRDefault="003E72CD">
    <w:pPr>
      <w:pStyle w:val="Kopfzeile"/>
      <w:tabs>
        <w:tab w:val="clear" w:pos="4536"/>
        <w:tab w:val="clear" w:pos="9072"/>
        <w:tab w:val="center" w:pos="4678"/>
        <w:tab w:val="right" w:pos="9356"/>
      </w:tabs>
      <w:rPr>
        <w:rStyle w:val="Seitenzahl"/>
        <w:sz w:val="22"/>
      </w:rPr>
    </w:pPr>
  </w:p>
  <w:p w:rsidR="003E72CD" w:rsidRDefault="003E72C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5E7F5F" w:rsidRDefault="001335B9">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8F"/>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378F"/>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1E06"/>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688</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4883</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2</cp:revision>
  <cp:lastPrinted>2006-09-04T11:12:00Z</cp:lastPrinted>
  <dcterms:created xsi:type="dcterms:W3CDTF">2010-09-23T08:53:00Z</dcterms:created>
  <dcterms:modified xsi:type="dcterms:W3CDTF">2010-09-23T09:10:00Z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