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xml:space="preserve">, </w:t>
      </w:r>
      <w:r w:rsidR="00A67559">
        <w:rPr>
          <w:rFonts w:ascii="Arial" w:hAnsi="Arial" w:cs="Arial"/>
          <w:noProof/>
          <w:sz w:val="20"/>
          <w:lang w:val="en-US"/>
        </w:rPr>
        <w:t>28 June 2011</w:t>
      </w:r>
    </w:p>
    <w:p w:rsidR="00C8763F" w:rsidRPr="001809DD" w:rsidRDefault="00C8763F" w:rsidP="00C8763F">
      <w:pPr>
        <w:rPr>
          <w:rFonts w:ascii="Arial" w:hAnsi="Arial" w:cs="Arial"/>
          <w:noProof/>
          <w:sz w:val="20"/>
          <w:lang w:val="en-US"/>
        </w:rPr>
      </w:pPr>
    </w:p>
    <w:p w:rsidR="00A67559" w:rsidRPr="00AB1455" w:rsidRDefault="00A67559" w:rsidP="00A67559">
      <w:pPr>
        <w:spacing w:line="280" w:lineRule="auto"/>
        <w:rPr>
          <w:rFonts w:ascii="Arial" w:hAnsi="Arial" w:cs="Arial"/>
          <w:b/>
          <w:noProof/>
          <w:sz w:val="20"/>
          <w:lang w:val="en-US"/>
        </w:rPr>
      </w:pPr>
      <w:r w:rsidRPr="00AB1455">
        <w:rPr>
          <w:rFonts w:ascii="Arial" w:hAnsi="Arial" w:cs="Arial"/>
          <w:b/>
          <w:noProof/>
          <w:sz w:val="20"/>
          <w:lang w:val="en-US"/>
        </w:rPr>
        <w:t xml:space="preserve">Stefanie Werinos </w:t>
      </w:r>
      <w:r w:rsidRPr="00AB1455">
        <w:rPr>
          <w:rFonts w:ascii="Arial" w:hAnsi="Arial" w:cs="Arial"/>
          <w:b/>
          <w:noProof/>
          <w:sz w:val="20"/>
          <w:lang w:val="en-US"/>
        </w:rPr>
        <w:t>i</w:t>
      </w:r>
      <w:r w:rsidRPr="00AB1455">
        <w:rPr>
          <w:rFonts w:ascii="Arial" w:hAnsi="Arial" w:cs="Arial"/>
          <w:b/>
          <w:noProof/>
          <w:sz w:val="20"/>
          <w:lang w:val="en-US"/>
        </w:rPr>
        <w:t>s Senior Attorney at CMS</w:t>
      </w:r>
    </w:p>
    <w:p w:rsidR="00A67559" w:rsidRPr="00A67559" w:rsidRDefault="00A67559" w:rsidP="00A67559">
      <w:pPr>
        <w:spacing w:line="280" w:lineRule="auto"/>
        <w:rPr>
          <w:rFonts w:ascii="Arial" w:hAnsi="Arial" w:cs="Arial"/>
          <w:noProof/>
          <w:sz w:val="20"/>
          <w:lang w:val="en-US"/>
        </w:rPr>
      </w:pPr>
      <w:r w:rsidRPr="00AB1455">
        <w:rPr>
          <w:rFonts w:ascii="Arial" w:hAnsi="Arial" w:cs="Arial"/>
          <w:b/>
          <w:noProof/>
          <w:sz w:val="20"/>
          <w:lang w:val="en-US"/>
        </w:rPr>
        <w:t>Stefanie Werinos (31), a public law expert, now works for the international law firm CMS Reich-Rohrwig Hainz as senior attorney. She primarily advises clients on public law i</w:t>
      </w:r>
      <w:r w:rsidRPr="00AB1455">
        <w:rPr>
          <w:rFonts w:ascii="Arial" w:hAnsi="Arial" w:cs="Arial"/>
          <w:b/>
          <w:noProof/>
          <w:sz w:val="20"/>
          <w:lang w:val="en-US"/>
        </w:rPr>
        <w:t>s</w:t>
      </w:r>
      <w:r w:rsidRPr="00AB1455">
        <w:rPr>
          <w:rFonts w:ascii="Arial" w:hAnsi="Arial" w:cs="Arial"/>
          <w:b/>
          <w:noProof/>
          <w:sz w:val="20"/>
          <w:lang w:val="en-US"/>
        </w:rPr>
        <w:t>sues, especially with regard to environmental, energy and</w:t>
      </w:r>
      <w:bookmarkStart w:id="0" w:name="_GoBack"/>
      <w:bookmarkEnd w:id="0"/>
      <w:r w:rsidRPr="00AB1455">
        <w:rPr>
          <w:rFonts w:ascii="Arial" w:hAnsi="Arial" w:cs="Arial"/>
          <w:b/>
          <w:noProof/>
          <w:sz w:val="20"/>
          <w:lang w:val="en-US"/>
        </w:rPr>
        <w:t xml:space="preserve"> public procurement law.</w:t>
      </w:r>
    </w:p>
    <w:p w:rsidR="00A67559" w:rsidRPr="00A67559" w:rsidRDefault="00A67559" w:rsidP="00A67559">
      <w:pPr>
        <w:spacing w:line="276" w:lineRule="auto"/>
        <w:rPr>
          <w:rFonts w:ascii="Arial" w:hAnsi="Arial" w:cs="Arial"/>
          <w:noProof/>
          <w:sz w:val="20"/>
          <w:lang w:val="en-US"/>
        </w:rPr>
      </w:pPr>
    </w:p>
    <w:p w:rsidR="00A67559" w:rsidRPr="00A67559" w:rsidRDefault="00A67559" w:rsidP="00A67559">
      <w:pPr>
        <w:spacing w:line="280" w:lineRule="auto"/>
        <w:rPr>
          <w:rFonts w:ascii="Arial" w:hAnsi="Arial" w:cs="Arial"/>
          <w:noProof/>
          <w:sz w:val="20"/>
          <w:lang w:val="en-US"/>
        </w:rPr>
      </w:pPr>
      <w:r w:rsidRPr="00A67559">
        <w:rPr>
          <w:rFonts w:ascii="Arial" w:hAnsi="Arial" w:cs="Arial"/>
          <w:noProof/>
          <w:sz w:val="20"/>
          <w:lang w:val="en-US"/>
        </w:rPr>
        <w:t xml:space="preserve">Stefanie Werinos completed her law degree in </w:t>
      </w:r>
      <w:smartTag w:uri="urn:schemas-microsoft-com:office:smarttags" w:element="City">
        <w:r w:rsidRPr="00A67559">
          <w:rPr>
            <w:rFonts w:ascii="Arial" w:hAnsi="Arial" w:cs="Arial"/>
            <w:noProof/>
            <w:sz w:val="20"/>
            <w:lang w:val="en-US"/>
          </w:rPr>
          <w:t>Graz</w:t>
        </w:r>
      </w:smartTag>
      <w:r w:rsidRPr="00A67559">
        <w:rPr>
          <w:rFonts w:ascii="Arial" w:hAnsi="Arial" w:cs="Arial"/>
          <w:noProof/>
          <w:sz w:val="20"/>
          <w:lang w:val="en-US"/>
        </w:rPr>
        <w:t xml:space="preserve"> and </w:t>
      </w:r>
      <w:smartTag w:uri="urn:schemas-microsoft-com:office:smarttags" w:element="City">
        <w:r w:rsidRPr="00A67559">
          <w:rPr>
            <w:rFonts w:ascii="Arial" w:hAnsi="Arial" w:cs="Arial"/>
            <w:noProof/>
            <w:sz w:val="20"/>
            <w:lang w:val="en-US"/>
          </w:rPr>
          <w:t>Athens</w:t>
        </w:r>
      </w:smartTag>
      <w:r w:rsidRPr="00A67559">
        <w:rPr>
          <w:rFonts w:ascii="Arial" w:hAnsi="Arial" w:cs="Arial"/>
          <w:noProof/>
          <w:sz w:val="20"/>
          <w:lang w:val="en-US"/>
        </w:rPr>
        <w:t xml:space="preserve"> and was a teaching assistant at the Institute for Public Law at the </w:t>
      </w:r>
      <w:smartTag w:uri="urn:schemas-microsoft-com:office:smarttags" w:element="place">
        <w:smartTag w:uri="urn:schemas-microsoft-com:office:smarttags" w:element="PlaceType">
          <w:r w:rsidRPr="00A67559">
            <w:rPr>
              <w:rFonts w:ascii="Arial" w:hAnsi="Arial" w:cs="Arial"/>
              <w:noProof/>
              <w:sz w:val="20"/>
              <w:lang w:val="en-US"/>
            </w:rPr>
            <w:t>University</w:t>
          </w:r>
        </w:smartTag>
        <w:r w:rsidRPr="00A67559">
          <w:rPr>
            <w:rFonts w:ascii="Arial" w:hAnsi="Arial" w:cs="Arial"/>
            <w:noProof/>
            <w:sz w:val="20"/>
            <w:lang w:val="en-US"/>
          </w:rPr>
          <w:t xml:space="preserve"> of </w:t>
        </w:r>
        <w:smartTag w:uri="urn:schemas-microsoft-com:office:smarttags" w:element="PlaceName">
          <w:r w:rsidRPr="00A67559">
            <w:rPr>
              <w:rFonts w:ascii="Arial" w:hAnsi="Arial" w:cs="Arial"/>
              <w:noProof/>
              <w:sz w:val="20"/>
              <w:lang w:val="en-US"/>
            </w:rPr>
            <w:t>Graz</w:t>
          </w:r>
        </w:smartTag>
      </w:smartTag>
      <w:r w:rsidRPr="00A67559">
        <w:rPr>
          <w:rFonts w:ascii="Arial" w:hAnsi="Arial" w:cs="Arial"/>
          <w:noProof/>
          <w:sz w:val="20"/>
          <w:lang w:val="en-US"/>
        </w:rPr>
        <w:t xml:space="preserve">. Upon graduation from university, she deepened her expertise in public law at one of the leading law firms in </w:t>
      </w:r>
      <w:smartTag w:uri="urn:schemas-microsoft-com:office:smarttags" w:element="country-region">
        <w:smartTag w:uri="urn:schemas-microsoft-com:office:smarttags" w:element="place">
          <w:r w:rsidRPr="00A67559">
            <w:rPr>
              <w:rFonts w:ascii="Arial" w:hAnsi="Arial" w:cs="Arial"/>
              <w:noProof/>
              <w:sz w:val="20"/>
              <w:lang w:val="en-US"/>
            </w:rPr>
            <w:t>Austria</w:t>
          </w:r>
        </w:smartTag>
      </w:smartTag>
      <w:r w:rsidRPr="00A67559">
        <w:rPr>
          <w:rFonts w:ascii="Arial" w:hAnsi="Arial" w:cs="Arial"/>
          <w:noProof/>
          <w:sz w:val="20"/>
          <w:lang w:val="en-US"/>
        </w:rPr>
        <w:t xml:space="preserve"> before joining CMS Reich-Rohrwig Hainz in early 2009. Apart from her work as an attorney, she is a sought-after speaker, for instance at the Summer School Alpbach to name but one. Stefanie Werinos is fluent in German, English, French and Italian.</w:t>
      </w:r>
    </w:p>
    <w:p w:rsidR="00A67559" w:rsidRPr="00A67559" w:rsidRDefault="00A67559" w:rsidP="00A67559">
      <w:pPr>
        <w:spacing w:line="276" w:lineRule="auto"/>
        <w:rPr>
          <w:rFonts w:ascii="Arial" w:hAnsi="Arial" w:cs="Arial"/>
          <w:noProof/>
          <w:sz w:val="20"/>
          <w:lang w:val="en-US"/>
        </w:rPr>
      </w:pPr>
    </w:p>
    <w:p w:rsidR="001809DD" w:rsidRPr="00A67559" w:rsidRDefault="00A67559" w:rsidP="00A67559">
      <w:pPr>
        <w:rPr>
          <w:rFonts w:ascii="Arial" w:hAnsi="Arial" w:cs="Arial"/>
          <w:noProof/>
          <w:sz w:val="20"/>
          <w:lang w:val="en-US"/>
        </w:rPr>
      </w:pPr>
      <w:r w:rsidRPr="00A67559">
        <w:rPr>
          <w:rFonts w:ascii="Arial" w:hAnsi="Arial" w:cs="Arial"/>
          <w:noProof/>
          <w:sz w:val="20"/>
          <w:lang w:val="en-US"/>
        </w:rPr>
        <w:t xml:space="preserve">At CMS, she has been working for the public procurement, public law and EU competition law team, first as associate and now as a senior attorney admitted to the Austrian bar. Specialised in environmental and energy law, she is one of 50 CMS experts working in this practice area. “The importance of environmental and energy law has rapidly increased over the past few years,” says CMS partner Bernt Elsner, who heads the team. “Especially in </w:t>
      </w:r>
      <w:smartTag w:uri="urn:schemas-microsoft-com:office:smarttags" w:element="country-region">
        <w:smartTag w:uri="urn:schemas-microsoft-com:office:smarttags" w:element="place">
          <w:r w:rsidRPr="00A67559">
            <w:rPr>
              <w:rFonts w:ascii="Arial" w:hAnsi="Arial" w:cs="Arial"/>
              <w:noProof/>
              <w:sz w:val="20"/>
              <w:lang w:val="en-US"/>
            </w:rPr>
            <w:t>Austria</w:t>
          </w:r>
        </w:smartTag>
      </w:smartTag>
      <w:r w:rsidRPr="00A67559">
        <w:rPr>
          <w:rFonts w:ascii="Arial" w:hAnsi="Arial" w:cs="Arial"/>
          <w:noProof/>
          <w:sz w:val="20"/>
          <w:lang w:val="en-US"/>
        </w:rPr>
        <w:t xml:space="preserve">, we see a lot of potential for development. Through the permanent exchange of knowledge with our CMS colleagues all over </w:t>
      </w:r>
      <w:smartTag w:uri="urn:schemas-microsoft-com:office:smarttags" w:element="place">
        <w:r w:rsidRPr="00A67559">
          <w:rPr>
            <w:rFonts w:ascii="Arial" w:hAnsi="Arial" w:cs="Arial"/>
            <w:noProof/>
            <w:sz w:val="20"/>
            <w:lang w:val="en-US"/>
          </w:rPr>
          <w:t>Europe</w:t>
        </w:r>
      </w:smartTag>
      <w:r w:rsidRPr="00A67559">
        <w:rPr>
          <w:rFonts w:ascii="Arial" w:hAnsi="Arial" w:cs="Arial"/>
          <w:noProof/>
          <w:sz w:val="20"/>
          <w:lang w:val="en-US"/>
        </w:rPr>
        <w:t>, we are granted an insight into future trends in this field. This en</w:t>
      </w:r>
      <w:r w:rsidRPr="00A67559">
        <w:rPr>
          <w:rFonts w:ascii="Arial" w:hAnsi="Arial" w:cs="Arial"/>
          <w:noProof/>
          <w:sz w:val="20"/>
          <w:lang w:val="en-US"/>
        </w:rPr>
        <w:t>a</w:t>
      </w:r>
      <w:r w:rsidRPr="00A67559">
        <w:rPr>
          <w:rFonts w:ascii="Arial" w:hAnsi="Arial" w:cs="Arial"/>
          <w:noProof/>
          <w:sz w:val="20"/>
          <w:lang w:val="en-US"/>
        </w:rPr>
        <w:t>bles us to advise our clients in an especially comprehensive and future-oriented way.”</w:t>
      </w:r>
    </w:p>
    <w:p w:rsidR="001809DD" w:rsidRPr="00A67559" w:rsidRDefault="001809DD" w:rsidP="001809DD">
      <w:pPr>
        <w:rPr>
          <w:rFonts w:ascii="Arial" w:hAnsi="Arial" w:cs="Arial"/>
          <w:noProof/>
          <w:sz w:val="20"/>
          <w:lang w:val="en-US"/>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lastRenderedPageBreak/>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w:t>
      </w:r>
      <w:r w:rsidR="00F9243D">
        <w:rPr>
          <w:rFonts w:ascii="Arial" w:hAnsi="Arial" w:cs="Arial"/>
          <w:sz w:val="16"/>
          <w:szCs w:val="16"/>
          <w:lang w:val="en-US"/>
        </w:rPr>
        <w:t>30</w:t>
      </w:r>
      <w:r w:rsidRPr="003C2669">
        <w:rPr>
          <w:rFonts w:ascii="Arial" w:hAnsi="Arial" w:cs="Arial"/>
          <w:sz w:val="16"/>
          <w:szCs w:val="16"/>
          <w:lang w:val="en-US"/>
        </w:rPr>
        <w:t xml:space="preserve"> jurisdictions, with 5</w:t>
      </w:r>
      <w:r w:rsidR="00F9243D">
        <w:rPr>
          <w:rFonts w:ascii="Arial" w:hAnsi="Arial" w:cs="Arial"/>
          <w:sz w:val="16"/>
          <w:szCs w:val="16"/>
          <w:lang w:val="en-US"/>
        </w:rPr>
        <w:t>4</w:t>
      </w:r>
      <w:r w:rsidRPr="003C2669">
        <w:rPr>
          <w:rFonts w:ascii="Arial" w:hAnsi="Arial" w:cs="Arial"/>
          <w:sz w:val="16"/>
          <w:szCs w:val="16"/>
          <w:lang w:val="en-US"/>
        </w:rPr>
        <w:t xml:space="preserve"> offices in Western and Central Europe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sidR="0005630C">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59" w:rsidRDefault="00A67559">
      <w:r>
        <w:separator/>
      </w:r>
    </w:p>
  </w:endnote>
  <w:endnote w:type="continuationSeparator" w:id="0">
    <w:p w:rsidR="00A67559" w:rsidRDefault="00A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59" w:rsidRDefault="00A67559">
      <w:r>
        <w:separator/>
      </w:r>
    </w:p>
  </w:footnote>
  <w:footnote w:type="continuationSeparator" w:id="0">
    <w:p w:rsidR="00A67559" w:rsidRDefault="00A6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AB1455">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59"/>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559"/>
    <w:rsid w:val="00A67C26"/>
    <w:rsid w:val="00A71962"/>
    <w:rsid w:val="00A82ED7"/>
    <w:rsid w:val="00A878AF"/>
    <w:rsid w:val="00A964B9"/>
    <w:rsid w:val="00AA0940"/>
    <w:rsid w:val="00AB1455"/>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4403</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2011-06-28T08:54:00Z</dcterms:created>
  <dcterms:modified xsi:type="dcterms:W3CDTF">2011-06-28T09:05:00Z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