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Pr="00C763D8" w:rsidRDefault="0053460B">
      <w:pPr>
        <w:pStyle w:val="Kopf"/>
        <w:rPr>
          <w:lang w:val="en-GB"/>
        </w:rPr>
      </w:pPr>
      <w:r w:rsidRPr="00C763D8">
        <w:rPr>
          <w:lang w:val="en-GB"/>
        </w:rPr>
        <w:t xml:space="preserve"> </w:t>
      </w:r>
    </w:p>
    <w:p w:rsidR="00E03151" w:rsidRPr="00C763D8" w:rsidRDefault="00E03151" w:rsidP="003C7A70">
      <w:pPr>
        <w:pStyle w:val="Kopf"/>
        <w:spacing w:line="360" w:lineRule="exact"/>
        <w:rPr>
          <w:sz w:val="26"/>
          <w:szCs w:val="26"/>
          <w:lang w:val="en-GB"/>
        </w:rPr>
      </w:pPr>
    </w:p>
    <w:p w:rsidR="00E03151" w:rsidRPr="00C763D8" w:rsidRDefault="00E03151" w:rsidP="003C7A70">
      <w:pPr>
        <w:pStyle w:val="Kopf"/>
        <w:spacing w:line="360" w:lineRule="exact"/>
        <w:rPr>
          <w:sz w:val="26"/>
          <w:szCs w:val="26"/>
          <w:lang w:val="en-GB"/>
        </w:rPr>
      </w:pPr>
    </w:p>
    <w:tbl>
      <w:tblPr>
        <w:tblW w:w="10800" w:type="dxa"/>
        <w:tblInd w:w="-972" w:type="dxa"/>
        <w:tblLayout w:type="fixed"/>
        <w:tblLook w:val="01E0" w:firstRow="1" w:lastRow="1" w:firstColumn="1" w:lastColumn="1" w:noHBand="0" w:noVBand="0"/>
      </w:tblPr>
      <w:tblGrid>
        <w:gridCol w:w="7920"/>
        <w:gridCol w:w="2880"/>
      </w:tblGrid>
      <w:tr w:rsidR="00F9647D" w:rsidTr="00305A98">
        <w:trPr>
          <w:cantSplit/>
          <w:trHeight w:val="1691"/>
        </w:trPr>
        <w:tc>
          <w:tcPr>
            <w:tcW w:w="7920" w:type="dxa"/>
            <w:vAlign w:val="bottom"/>
          </w:tcPr>
          <w:p w:rsidR="00F9647D" w:rsidRDefault="00C8763F" w:rsidP="00305A98">
            <w:pPr>
              <w:tabs>
                <w:tab w:val="left" w:pos="-1548"/>
                <w:tab w:val="right" w:pos="612"/>
                <w:tab w:val="left" w:pos="1114"/>
              </w:tabs>
              <w:ind w:left="972"/>
              <w:rPr>
                <w:rFonts w:ascii="Arial Narrow" w:hAnsi="Arial Narrow"/>
                <w:b/>
                <w:bCs/>
                <w:color w:val="C0C0C0"/>
                <w:sz w:val="80"/>
                <w:szCs w:val="80"/>
                <w:lang w:val="en-US"/>
              </w:rPr>
            </w:pPr>
            <w:r w:rsidRPr="001809DD">
              <w:rPr>
                <w:rFonts w:ascii="Arial Narrow" w:hAnsi="Arial Narrow"/>
                <w:b/>
                <w:bCs/>
                <w:color w:val="C0C0C0"/>
                <w:sz w:val="80"/>
                <w:szCs w:val="80"/>
                <w:lang w:val="en-US"/>
              </w:rPr>
              <w:t>Press</w:t>
            </w:r>
            <w:r w:rsidR="001809DD" w:rsidRPr="001809DD">
              <w:rPr>
                <w:rFonts w:ascii="Arial Narrow" w:hAnsi="Arial Narrow"/>
                <w:b/>
                <w:bCs/>
                <w:color w:val="C0C0C0"/>
                <w:sz w:val="80"/>
                <w:szCs w:val="80"/>
                <w:lang w:val="en-US"/>
              </w:rPr>
              <w:t xml:space="preserve"> release</w:t>
            </w:r>
          </w:p>
          <w:p w:rsidR="00F9647D" w:rsidRDefault="00F9647D" w:rsidP="00305A98">
            <w:pPr>
              <w:tabs>
                <w:tab w:val="left" w:pos="-1548"/>
                <w:tab w:val="right" w:pos="612"/>
                <w:tab w:val="left" w:pos="1114"/>
              </w:tabs>
              <w:ind w:left="972"/>
              <w:rPr>
                <w:rFonts w:ascii="Arial Narrow" w:hAnsi="Arial Narrow"/>
                <w:b/>
                <w:bCs/>
                <w:color w:val="C0C0C0"/>
                <w:sz w:val="80"/>
                <w:szCs w:val="80"/>
                <w:lang w:val="en-US"/>
              </w:rPr>
            </w:pPr>
          </w:p>
          <w:p w:rsidR="00F9647D" w:rsidRDefault="00F9647D" w:rsidP="00305A98">
            <w:pPr>
              <w:tabs>
                <w:tab w:val="left" w:pos="-1548"/>
                <w:tab w:val="right" w:pos="612"/>
                <w:tab w:val="left" w:pos="1114"/>
              </w:tabs>
              <w:ind w:left="972"/>
              <w:rPr>
                <w:rFonts w:ascii="Arial Narrow" w:hAnsi="Arial Narrow"/>
                <w:noProof/>
                <w:kern w:val="30"/>
                <w:sz w:val="20"/>
              </w:rPr>
            </w:pPr>
            <w:r w:rsidRPr="00F9647D">
              <w:rPr>
                <w:rFonts w:ascii="Arial" w:hAnsi="Arial" w:cs="Arial"/>
                <w:sz w:val="20"/>
                <w:lang w:val="en-GB"/>
              </w:rPr>
              <w:t>Vienna, 7 October 2011</w:t>
            </w:r>
            <w:r>
              <w:rPr>
                <w:rFonts w:ascii="Arial" w:hAnsi="Arial"/>
                <w:sz w:val="22"/>
                <w:lang w:val="en-GB"/>
              </w:rPr>
              <w:t xml:space="preserve"> </w:t>
            </w:r>
          </w:p>
        </w:tc>
        <w:tc>
          <w:tcPr>
            <w:tcW w:w="2880" w:type="dxa"/>
          </w:tcPr>
          <w:p w:rsidR="00F9647D" w:rsidRDefault="00F9647D" w:rsidP="00305A98">
            <w:pPr>
              <w:rPr>
                <w:rFonts w:ascii="Arial Narrow" w:hAnsi="Arial Narrow"/>
                <w:noProof/>
                <w:kern w:val="20"/>
                <w:sz w:val="20"/>
              </w:rPr>
            </w:pPr>
          </w:p>
        </w:tc>
      </w:tr>
    </w:tbl>
    <w:p w:rsidR="00F9647D" w:rsidRDefault="00F9647D" w:rsidP="00F9647D">
      <w:pPr>
        <w:rPr>
          <w:rFonts w:ascii="Arial" w:hAnsi="Arial"/>
          <w:b/>
          <w:sz w:val="22"/>
          <w:lang w:val="en-GB"/>
        </w:rPr>
      </w:pPr>
    </w:p>
    <w:p w:rsidR="00F9647D" w:rsidRPr="00F9647D" w:rsidRDefault="00F9647D" w:rsidP="00F9647D">
      <w:pPr>
        <w:spacing w:line="340" w:lineRule="exact"/>
        <w:rPr>
          <w:rFonts w:ascii="Arial" w:hAnsi="Arial" w:cs="Arial"/>
          <w:b/>
          <w:sz w:val="20"/>
          <w:lang w:val="en-GB"/>
        </w:rPr>
      </w:pPr>
      <w:r w:rsidRPr="00F9647D">
        <w:rPr>
          <w:rFonts w:ascii="Arial" w:hAnsi="Arial" w:cs="Arial"/>
          <w:b/>
          <w:sz w:val="20"/>
          <w:lang w:val="en-GB"/>
        </w:rPr>
        <w:t>CMS Publishes Guide to Cross-Border Mergers and Online Transaction Planner</w:t>
      </w:r>
    </w:p>
    <w:p w:rsidR="00F9647D" w:rsidRPr="00F9647D" w:rsidRDefault="00F9647D" w:rsidP="00F9647D">
      <w:pPr>
        <w:spacing w:line="340" w:lineRule="exact"/>
        <w:rPr>
          <w:rFonts w:ascii="Arial" w:hAnsi="Arial" w:cs="Arial"/>
          <w:b/>
          <w:sz w:val="20"/>
          <w:lang w:val="en-GB"/>
        </w:rPr>
      </w:pPr>
    </w:p>
    <w:p w:rsidR="00F9647D" w:rsidRPr="00F9647D" w:rsidRDefault="00F9647D" w:rsidP="00F9647D">
      <w:pPr>
        <w:spacing w:line="340" w:lineRule="exact"/>
        <w:rPr>
          <w:rFonts w:ascii="Arial" w:hAnsi="Arial" w:cs="Arial"/>
          <w:b/>
          <w:sz w:val="20"/>
          <w:lang w:val="en-GB"/>
        </w:rPr>
      </w:pPr>
      <w:r w:rsidRPr="00F9647D">
        <w:rPr>
          <w:rFonts w:ascii="Arial" w:hAnsi="Arial" w:cs="Arial"/>
          <w:b/>
          <w:sz w:val="20"/>
          <w:lang w:val="en-GB"/>
        </w:rPr>
        <w:t>The CMS Guide to Cross-Border Mergers offers an overview of the prerequisites for and cons</w:t>
      </w:r>
      <w:r w:rsidRPr="00F9647D">
        <w:rPr>
          <w:rFonts w:ascii="Arial" w:hAnsi="Arial" w:cs="Arial"/>
          <w:b/>
          <w:sz w:val="20"/>
          <w:lang w:val="en-GB"/>
        </w:rPr>
        <w:t>e</w:t>
      </w:r>
      <w:r w:rsidRPr="00F9647D">
        <w:rPr>
          <w:rFonts w:ascii="Arial" w:hAnsi="Arial" w:cs="Arial"/>
          <w:b/>
          <w:sz w:val="20"/>
          <w:lang w:val="en-GB"/>
        </w:rPr>
        <w:t>quences of international mergers in 17 European countries. A digital Online Pla</w:t>
      </w:r>
      <w:r w:rsidRPr="00F9647D">
        <w:rPr>
          <w:rFonts w:ascii="Arial" w:hAnsi="Arial" w:cs="Arial"/>
          <w:b/>
          <w:sz w:val="20"/>
          <w:lang w:val="en-GB"/>
        </w:rPr>
        <w:t>n</w:t>
      </w:r>
      <w:r w:rsidRPr="00F9647D">
        <w:rPr>
          <w:rFonts w:ascii="Arial" w:hAnsi="Arial" w:cs="Arial"/>
          <w:b/>
          <w:sz w:val="20"/>
          <w:lang w:val="en-GB"/>
        </w:rPr>
        <w:t>ner is also part of the handbook: it supports companies in developing a first project plan and assessing the dime</w:t>
      </w:r>
      <w:r w:rsidRPr="00F9647D">
        <w:rPr>
          <w:rFonts w:ascii="Arial" w:hAnsi="Arial" w:cs="Arial"/>
          <w:b/>
          <w:sz w:val="20"/>
          <w:lang w:val="en-GB"/>
        </w:rPr>
        <w:t>n</w:t>
      </w:r>
      <w:r w:rsidRPr="00F9647D">
        <w:rPr>
          <w:rFonts w:ascii="Arial" w:hAnsi="Arial" w:cs="Arial"/>
          <w:b/>
          <w:sz w:val="20"/>
          <w:lang w:val="en-GB"/>
        </w:rPr>
        <w:t>sions of the transaction.</w:t>
      </w:r>
    </w:p>
    <w:p w:rsidR="00F9647D" w:rsidRPr="00F9647D" w:rsidRDefault="00F9647D" w:rsidP="00F9647D">
      <w:pPr>
        <w:spacing w:line="340" w:lineRule="exact"/>
        <w:rPr>
          <w:rFonts w:ascii="Arial" w:hAnsi="Arial" w:cs="Arial"/>
          <w:sz w:val="20"/>
          <w:lang w:val="en-GB"/>
        </w:rPr>
      </w:pPr>
    </w:p>
    <w:p w:rsidR="00F9647D" w:rsidRPr="00F9647D" w:rsidRDefault="00F9647D" w:rsidP="00F9647D">
      <w:pPr>
        <w:spacing w:line="340" w:lineRule="exact"/>
        <w:rPr>
          <w:rFonts w:ascii="Arial" w:hAnsi="Arial" w:cs="Arial"/>
          <w:sz w:val="20"/>
          <w:lang w:val="en-GB"/>
        </w:rPr>
      </w:pPr>
      <w:r w:rsidRPr="00F9647D">
        <w:rPr>
          <w:rFonts w:ascii="Arial" w:hAnsi="Arial" w:cs="Arial"/>
          <w:sz w:val="20"/>
          <w:lang w:val="en-GB"/>
        </w:rPr>
        <w:t>"A lot of Legal and Corporate Development departments in multinational companies are currently consi</w:t>
      </w:r>
      <w:r w:rsidRPr="00F9647D">
        <w:rPr>
          <w:rFonts w:ascii="Arial" w:hAnsi="Arial" w:cs="Arial"/>
          <w:sz w:val="20"/>
          <w:lang w:val="en-GB"/>
        </w:rPr>
        <w:t>d</w:t>
      </w:r>
      <w:r w:rsidRPr="00F9647D">
        <w:rPr>
          <w:rFonts w:ascii="Arial" w:hAnsi="Arial" w:cs="Arial"/>
          <w:sz w:val="20"/>
          <w:lang w:val="en-GB"/>
        </w:rPr>
        <w:t>ering restructuring under corporate law in order to reduce administrative expenses," said Peter Huber, Managing Partner and Head of the Transaction team of CMS Reich-</w:t>
      </w:r>
      <w:proofErr w:type="spellStart"/>
      <w:r w:rsidRPr="00F9647D">
        <w:rPr>
          <w:rFonts w:ascii="Arial" w:hAnsi="Arial" w:cs="Arial"/>
          <w:sz w:val="20"/>
          <w:lang w:val="en-GB"/>
        </w:rPr>
        <w:t>Rohrwig</w:t>
      </w:r>
      <w:proofErr w:type="spellEnd"/>
      <w:r w:rsidRPr="00F9647D">
        <w:rPr>
          <w:rFonts w:ascii="Arial" w:hAnsi="Arial" w:cs="Arial"/>
          <w:sz w:val="20"/>
          <w:lang w:val="en-GB"/>
        </w:rPr>
        <w:t xml:space="preserve"> Hainz in </w:t>
      </w:r>
      <w:smartTag w:uri="urn:schemas-microsoft-com:office:smarttags" w:element="place">
        <w:smartTag w:uri="urn:schemas-microsoft-com:office:smarttags" w:element="City">
          <w:r w:rsidRPr="00F9647D">
            <w:rPr>
              <w:rFonts w:ascii="Arial" w:hAnsi="Arial" w:cs="Arial"/>
              <w:sz w:val="20"/>
              <w:lang w:val="en-GB"/>
            </w:rPr>
            <w:t>Vienna</w:t>
          </w:r>
        </w:smartTag>
      </w:smartTag>
      <w:r w:rsidRPr="00F9647D">
        <w:rPr>
          <w:rFonts w:ascii="Arial" w:hAnsi="Arial" w:cs="Arial"/>
          <w:sz w:val="20"/>
          <w:lang w:val="en-GB"/>
        </w:rPr>
        <w:t xml:space="preserve">. "Now that legislation in </w:t>
      </w:r>
      <w:smartTag w:uri="urn:schemas-microsoft-com:office:smarttags" w:element="place">
        <w:r w:rsidRPr="00F9647D">
          <w:rPr>
            <w:rFonts w:ascii="Arial" w:hAnsi="Arial" w:cs="Arial"/>
            <w:sz w:val="20"/>
            <w:lang w:val="en-GB"/>
          </w:rPr>
          <w:t>Europe</w:t>
        </w:r>
      </w:smartTag>
      <w:r w:rsidRPr="00F9647D">
        <w:rPr>
          <w:rFonts w:ascii="Arial" w:hAnsi="Arial" w:cs="Arial"/>
          <w:sz w:val="20"/>
          <w:lang w:val="en-GB"/>
        </w:rPr>
        <w:t xml:space="preserve"> relating to cross-border mergers has been standardised and it is easier to plan a merger with greater certainty, we are seeing increased client activity in this area and expect the number of intra-group cross-border mergers to rise." </w:t>
      </w:r>
    </w:p>
    <w:p w:rsidR="00F9647D" w:rsidRPr="00F9647D" w:rsidRDefault="00F9647D" w:rsidP="00F9647D">
      <w:pPr>
        <w:spacing w:line="340" w:lineRule="exact"/>
        <w:rPr>
          <w:rFonts w:ascii="Arial" w:hAnsi="Arial" w:cs="Arial"/>
          <w:sz w:val="20"/>
          <w:lang w:val="en-GB"/>
        </w:rPr>
      </w:pPr>
    </w:p>
    <w:p w:rsidR="00F9647D" w:rsidRPr="00F9647D" w:rsidRDefault="00F9647D" w:rsidP="00F9647D">
      <w:pPr>
        <w:spacing w:line="340" w:lineRule="exact"/>
        <w:rPr>
          <w:rFonts w:ascii="Arial" w:hAnsi="Arial" w:cs="Arial"/>
          <w:sz w:val="20"/>
          <w:lang w:val="en-GB"/>
        </w:rPr>
      </w:pPr>
      <w:r w:rsidRPr="00F9647D">
        <w:rPr>
          <w:rFonts w:ascii="Arial" w:hAnsi="Arial" w:cs="Arial"/>
          <w:sz w:val="20"/>
          <w:lang w:val="en-GB"/>
        </w:rPr>
        <w:t>"Standardisation of the law on cross-border mergers of limited liability companies from different Member States of the EU has made it easier to implement cross-border mergers within the EU. National legislation in the respective countries nevertheless continues to apply, and this still leads to differing procedures in each of the EU Member States," Huber continues. "As a result, businesses need to be aware of legal requirements in each respective country before embarking on a deal."</w:t>
      </w:r>
    </w:p>
    <w:p w:rsidR="00F9647D" w:rsidRPr="00F9647D" w:rsidRDefault="00F9647D" w:rsidP="00F9647D">
      <w:pPr>
        <w:spacing w:line="340" w:lineRule="exact"/>
        <w:rPr>
          <w:rFonts w:ascii="Arial" w:hAnsi="Arial" w:cs="Arial"/>
          <w:sz w:val="20"/>
          <w:lang w:val="en-GB"/>
        </w:rPr>
      </w:pPr>
    </w:p>
    <w:p w:rsidR="00F9647D" w:rsidRPr="00F9647D" w:rsidRDefault="00F9647D" w:rsidP="00F9647D">
      <w:pPr>
        <w:spacing w:line="340" w:lineRule="exact"/>
        <w:rPr>
          <w:rFonts w:ascii="Arial" w:hAnsi="Arial" w:cs="Arial"/>
          <w:sz w:val="20"/>
          <w:lang w:val="en-GB"/>
        </w:rPr>
      </w:pPr>
      <w:r w:rsidRPr="00F9647D">
        <w:rPr>
          <w:rFonts w:ascii="Arial" w:hAnsi="Arial" w:cs="Arial"/>
          <w:sz w:val="20"/>
          <w:lang w:val="en-GB"/>
        </w:rPr>
        <w:t>To help, the CMS Guide to Cross-Border Mergers offers a simple, but in-depth analysis of the legal framework. The publication is enhanced by a digital Online Planner. The Guide, along with its accomp</w:t>
      </w:r>
      <w:r w:rsidRPr="00F9647D">
        <w:rPr>
          <w:rFonts w:ascii="Arial" w:hAnsi="Arial" w:cs="Arial"/>
          <w:sz w:val="20"/>
          <w:lang w:val="en-GB"/>
        </w:rPr>
        <w:t>a</w:t>
      </w:r>
      <w:r w:rsidRPr="00F9647D">
        <w:rPr>
          <w:rFonts w:ascii="Arial" w:hAnsi="Arial" w:cs="Arial"/>
          <w:sz w:val="20"/>
          <w:lang w:val="en-GB"/>
        </w:rPr>
        <w:t xml:space="preserve">nying digital Online Planner tool, allows businesses contemplating a cross-border merger in </w:t>
      </w:r>
      <w:smartTag w:uri="urn:schemas-microsoft-com:office:smarttags" w:element="place">
        <w:r w:rsidRPr="00F9647D">
          <w:rPr>
            <w:rFonts w:ascii="Arial" w:hAnsi="Arial" w:cs="Arial"/>
            <w:sz w:val="20"/>
            <w:lang w:val="en-GB"/>
          </w:rPr>
          <w:t>Europe</w:t>
        </w:r>
      </w:smartTag>
      <w:r w:rsidRPr="00F9647D">
        <w:rPr>
          <w:rFonts w:ascii="Arial" w:hAnsi="Arial" w:cs="Arial"/>
          <w:sz w:val="20"/>
          <w:lang w:val="en-GB"/>
        </w:rPr>
        <w:t xml:space="preserve"> to quickly and easily determine if a merger is possible and, if so, what requirements must be met, what steps need to be taken, who should be involved in implementing the transaction and how long it is likely to take.</w:t>
      </w:r>
    </w:p>
    <w:p w:rsidR="00F9647D" w:rsidRPr="00F9647D" w:rsidRDefault="00F9647D" w:rsidP="00F9647D">
      <w:pPr>
        <w:spacing w:line="340" w:lineRule="exact"/>
        <w:rPr>
          <w:rFonts w:ascii="Arial" w:hAnsi="Arial" w:cs="Arial"/>
          <w:sz w:val="20"/>
          <w:lang w:val="en-GB"/>
        </w:rPr>
      </w:pPr>
    </w:p>
    <w:p w:rsidR="00F9647D" w:rsidRPr="00F9647D" w:rsidRDefault="00F9647D" w:rsidP="00F9647D">
      <w:pPr>
        <w:spacing w:line="340" w:lineRule="exact"/>
        <w:rPr>
          <w:rFonts w:ascii="Arial" w:hAnsi="Arial" w:cs="Arial"/>
          <w:sz w:val="20"/>
          <w:lang w:val="en-GB"/>
        </w:rPr>
      </w:pPr>
      <w:r w:rsidRPr="00F9647D">
        <w:rPr>
          <w:rFonts w:ascii="Arial" w:hAnsi="Arial" w:cs="Arial"/>
          <w:sz w:val="20"/>
          <w:lang w:val="en-GB"/>
        </w:rPr>
        <w:t xml:space="preserve">"We believe our expertise and experience, as demonstrated in the Guide and Online Planner, can help our clients achieve their goals more quickly and more effectively," says Peter Huber </w:t>
      </w:r>
    </w:p>
    <w:p w:rsidR="00F9647D" w:rsidRPr="00F9647D" w:rsidRDefault="00F9647D" w:rsidP="00F9647D">
      <w:pPr>
        <w:spacing w:line="340" w:lineRule="exact"/>
        <w:rPr>
          <w:rFonts w:ascii="Arial" w:hAnsi="Arial" w:cs="Arial"/>
          <w:sz w:val="20"/>
          <w:lang w:val="en-GB"/>
        </w:rPr>
      </w:pPr>
    </w:p>
    <w:p w:rsidR="00F9647D" w:rsidRPr="00F9647D" w:rsidRDefault="00F9647D" w:rsidP="00F9647D">
      <w:pPr>
        <w:spacing w:line="340" w:lineRule="exact"/>
        <w:rPr>
          <w:rFonts w:ascii="Arial" w:hAnsi="Arial" w:cs="Arial"/>
          <w:sz w:val="20"/>
          <w:lang w:val="en-GB"/>
        </w:rPr>
      </w:pPr>
      <w:r w:rsidRPr="00F9647D">
        <w:rPr>
          <w:rFonts w:ascii="Arial" w:hAnsi="Arial" w:cs="Arial"/>
          <w:sz w:val="20"/>
          <w:lang w:val="en-GB"/>
        </w:rPr>
        <w:t>The CMS Guide to Cross-Border Mergers, including access to the Online Planner, is available from CMS Reich-</w:t>
      </w:r>
      <w:proofErr w:type="spellStart"/>
      <w:r w:rsidRPr="00F9647D">
        <w:rPr>
          <w:rFonts w:ascii="Arial" w:hAnsi="Arial" w:cs="Arial"/>
          <w:sz w:val="20"/>
          <w:lang w:val="en-GB"/>
        </w:rPr>
        <w:t>Rohrwig</w:t>
      </w:r>
      <w:proofErr w:type="spellEnd"/>
      <w:r w:rsidRPr="00F9647D">
        <w:rPr>
          <w:rFonts w:ascii="Arial" w:hAnsi="Arial" w:cs="Arial"/>
          <w:sz w:val="20"/>
          <w:lang w:val="en-GB"/>
        </w:rPr>
        <w:t xml:space="preserve"> Hainz. Find more information on </w:t>
      </w:r>
      <w:hyperlink r:id="rId8" w:history="1">
        <w:r w:rsidRPr="00E72749">
          <w:rPr>
            <w:rStyle w:val="Hyperlink"/>
            <w:rFonts w:ascii="Arial" w:hAnsi="Arial" w:cs="Arial"/>
            <w:sz w:val="20"/>
            <w:lang w:val="en-GB"/>
          </w:rPr>
          <w:t>www.cms-rrh.com/cross-border-merger</w:t>
        </w:r>
      </w:hyperlink>
      <w:r w:rsidRPr="00F9647D">
        <w:rPr>
          <w:rFonts w:ascii="Arial" w:hAnsi="Arial" w:cs="Arial"/>
          <w:sz w:val="20"/>
          <w:lang w:val="en-GB"/>
        </w:rPr>
        <w:t xml:space="preserve">.  </w:t>
      </w:r>
    </w:p>
    <w:p w:rsidR="00C8763F" w:rsidRPr="00F9647D" w:rsidRDefault="0010188B" w:rsidP="0010188B">
      <w:pPr>
        <w:rPr>
          <w:rFonts w:ascii="Arial" w:hAnsi="Arial" w:cs="Arial"/>
          <w:sz w:val="20"/>
          <w:lang w:val="en-GB"/>
        </w:rPr>
      </w:pPr>
      <w:r w:rsidRPr="00F9647D">
        <w:rPr>
          <w:rFonts w:ascii="Arial" w:hAnsi="Arial" w:cs="Arial"/>
          <w:sz w:val="20"/>
          <w:lang w:val="en-GB"/>
        </w:rPr>
        <w:t xml:space="preserve"> </w:t>
      </w:r>
    </w:p>
    <w:p w:rsidR="00C8763F" w:rsidRPr="001809DD" w:rsidRDefault="00C8763F" w:rsidP="00C8763F">
      <w:pPr>
        <w:rPr>
          <w:rFonts w:ascii="Arial" w:hAnsi="Arial" w:cs="Arial"/>
          <w:noProof/>
          <w:sz w:val="20"/>
          <w:lang w:val="en-US"/>
        </w:rPr>
      </w:pPr>
    </w:p>
    <w:p w:rsidR="001809DD" w:rsidRPr="00B918CB" w:rsidRDefault="001809DD" w:rsidP="001809DD">
      <w:pPr>
        <w:rPr>
          <w:rFonts w:ascii="Arial" w:hAnsi="Arial" w:cs="Arial"/>
          <w:sz w:val="20"/>
          <w:lang w:val="en-GB"/>
        </w:rPr>
      </w:pPr>
      <w:bookmarkStart w:id="0" w:name="_GoBack"/>
      <w:bookmarkEnd w:id="0"/>
    </w:p>
    <w:p w:rsidR="00C8763F" w:rsidRPr="00B918CB" w:rsidRDefault="00C8763F" w:rsidP="00C8763F">
      <w:pPr>
        <w:rPr>
          <w:rFonts w:ascii="Arial" w:hAnsi="Arial" w:cs="Arial"/>
          <w:bCs/>
          <w:noProof/>
          <w:sz w:val="20"/>
          <w:lang w:val="en-GB"/>
        </w:rPr>
      </w:pPr>
    </w:p>
    <w:p w:rsidR="00C743FB" w:rsidRPr="001809DD" w:rsidRDefault="001809DD" w:rsidP="00C743FB">
      <w:pPr>
        <w:rPr>
          <w:rFonts w:ascii="Arial" w:hAnsi="Arial" w:cs="Arial"/>
          <w:sz w:val="16"/>
          <w:szCs w:val="16"/>
          <w:lang w:val="en-US"/>
        </w:rPr>
      </w:pPr>
      <w:r w:rsidRPr="001809DD">
        <w:rPr>
          <w:rFonts w:ascii="Arial" w:hAnsi="Arial" w:cs="Arial"/>
          <w:iCs/>
          <w:sz w:val="16"/>
          <w:szCs w:val="16"/>
          <w:lang w:val="en-US"/>
        </w:rPr>
        <w:t>For further information please contact</w:t>
      </w:r>
      <w:r w:rsidR="00C743FB" w:rsidRPr="001809DD">
        <w:rPr>
          <w:rFonts w:ascii="Arial" w:hAnsi="Arial" w:cs="Arial"/>
          <w:iCs/>
          <w:sz w:val="16"/>
          <w:szCs w:val="16"/>
          <w:lang w:val="en-US"/>
        </w:rPr>
        <w:t>:</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9"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Pr="003E72CD" w:rsidRDefault="003C2669" w:rsidP="008907E1">
      <w:pPr>
        <w:pStyle w:val="StandardWeb"/>
        <w:spacing w:before="0" w:beforeAutospacing="0" w:after="0" w:afterAutospacing="0"/>
        <w:jc w:val="both"/>
        <w:rPr>
          <w:rStyle w:val="Fett"/>
          <w:rFonts w:ascii="Arial" w:hAnsi="Arial" w:cs="Arial"/>
          <w:sz w:val="16"/>
          <w:szCs w:val="16"/>
          <w:lang w:val="en-US"/>
        </w:rPr>
      </w:pPr>
      <w:r w:rsidRPr="003E72CD">
        <w:rPr>
          <w:rStyle w:val="Fett"/>
          <w:rFonts w:ascii="Arial" w:hAnsi="Arial" w:cs="Arial"/>
          <w:sz w:val="16"/>
          <w:szCs w:val="16"/>
          <w:lang w:val="en-US"/>
        </w:rPr>
        <w:t>About</w:t>
      </w:r>
      <w:r w:rsidR="008907E1" w:rsidRPr="003E72CD">
        <w:rPr>
          <w:rStyle w:val="Fett"/>
          <w:rFonts w:ascii="Arial" w:hAnsi="Arial" w:cs="Arial"/>
          <w:sz w:val="16"/>
          <w:szCs w:val="16"/>
          <w:lang w:val="en-US"/>
        </w:rPr>
        <w:t xml:space="preserve"> </w:t>
      </w:r>
      <w:smartTag w:uri="urn:schemas-microsoft-com:office:smarttags" w:element="PersonName">
        <w:r w:rsidR="008907E1" w:rsidRPr="003E72CD">
          <w:rPr>
            <w:rStyle w:val="Fett"/>
            <w:rFonts w:ascii="Arial" w:hAnsi="Arial" w:cs="Arial"/>
            <w:sz w:val="16"/>
            <w:szCs w:val="16"/>
            <w:lang w:val="en-US"/>
          </w:rPr>
          <w:t>CMS Reich-Rohrwig Hainz</w:t>
        </w:r>
      </w:smartTag>
    </w:p>
    <w:p w:rsidR="003E72CD" w:rsidRPr="00786FDA" w:rsidRDefault="003E72CD" w:rsidP="001775D4">
      <w:pPr>
        <w:pStyle w:val="StandardWeb"/>
        <w:jc w:val="both"/>
        <w:rPr>
          <w:rFonts w:ascii="Arial" w:hAnsi="Arial" w:cs="Arial"/>
          <w:sz w:val="16"/>
          <w:szCs w:val="16"/>
          <w:lang w:val="en-GB"/>
        </w:rPr>
      </w:pPr>
      <w:r w:rsidRPr="00786FDA">
        <w:rPr>
          <w:rFonts w:ascii="Arial" w:hAnsi="Arial" w:cs="Arial"/>
          <w:sz w:val="16"/>
          <w:szCs w:val="16"/>
          <w:lang w:val="en-GB"/>
        </w:rPr>
        <w:t xml:space="preserve">CMS Reich-Rohrwig Hainz was founded in </w:t>
      </w:r>
      <w:smartTag w:uri="urn:schemas-microsoft-com:office:smarttags" w:element="place">
        <w:smartTag w:uri="urn:schemas-microsoft-com:office:smarttags" w:element="City">
          <w:r w:rsidRPr="00786FDA">
            <w:rPr>
              <w:rFonts w:ascii="Arial" w:hAnsi="Arial" w:cs="Arial"/>
              <w:sz w:val="16"/>
              <w:szCs w:val="16"/>
              <w:lang w:val="en-GB"/>
            </w:rPr>
            <w:t>Vienna</w:t>
          </w:r>
        </w:smartTag>
      </w:smartTag>
      <w:r w:rsidRPr="00786FDA">
        <w:rPr>
          <w:rFonts w:ascii="Arial" w:hAnsi="Arial" w:cs="Arial"/>
          <w:sz w:val="16"/>
          <w:szCs w:val="16"/>
          <w:lang w:val="en-GB"/>
        </w:rPr>
        <w:t xml:space="preserve">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w:t>
      </w:r>
      <w:smartTag w:uri="urn:schemas-microsoft-com:office:smarttags" w:element="City">
        <w:r w:rsidRPr="00786FDA">
          <w:rPr>
            <w:rFonts w:ascii="Arial" w:hAnsi="Arial" w:cs="Arial"/>
            <w:sz w:val="16"/>
            <w:szCs w:val="16"/>
            <w:lang w:val="en-GB"/>
          </w:rPr>
          <w:t>Vienna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Belgrade</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Bratislava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Brussels</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Kiev</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Ljubljana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Sarajevo</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Sofia</w:t>
        </w:r>
      </w:smartTag>
      <w:r w:rsidRPr="00786FDA">
        <w:rPr>
          <w:rFonts w:ascii="Arial" w:hAnsi="Arial" w:cs="Arial"/>
          <w:sz w:val="16"/>
          <w:szCs w:val="16"/>
          <w:lang w:val="en-GB"/>
        </w:rPr>
        <w:t xml:space="preserve"> and </w:t>
      </w:r>
      <w:smartTag w:uri="urn:schemas-microsoft-com:office:smarttags" w:element="place">
        <w:smartTag w:uri="urn:schemas-microsoft-com:office:smarttags" w:element="City">
          <w:r w:rsidRPr="00786FDA">
            <w:rPr>
              <w:rFonts w:ascii="Arial" w:hAnsi="Arial" w:cs="Arial"/>
              <w:sz w:val="16"/>
              <w:szCs w:val="16"/>
              <w:lang w:val="en-GB"/>
            </w:rPr>
            <w:t>Zagreb</w:t>
          </w:r>
        </w:smartTag>
      </w:smartTag>
      <w:r w:rsidRPr="00786FDA">
        <w:rPr>
          <w:rFonts w:ascii="Arial" w:hAnsi="Arial" w:cs="Arial"/>
          <w:sz w:val="16"/>
          <w:szCs w:val="16"/>
          <w:lang w:val="en-GB"/>
        </w:rPr>
        <w:t>. All CMS offices together offer clients a team of more than 500 experienced specialists in 13 offices across the CEE/SEE region.</w:t>
      </w:r>
    </w:p>
    <w:p w:rsidR="008907E1" w:rsidRPr="00786FDA" w:rsidRDefault="003E72CD" w:rsidP="001775D4">
      <w:pPr>
        <w:pStyle w:val="StandardWeb"/>
        <w:spacing w:before="0" w:beforeAutospacing="0" w:after="0" w:afterAutospacing="0"/>
        <w:jc w:val="both"/>
        <w:rPr>
          <w:lang w:val="en-GB"/>
        </w:rPr>
      </w:pPr>
      <w:r w:rsidRPr="00786FDA">
        <w:rPr>
          <w:rFonts w:ascii="Arial" w:hAnsi="Arial" w:cs="Arial"/>
          <w:sz w:val="16"/>
          <w:szCs w:val="16"/>
          <w:lang w:val="en-GB"/>
        </w:rPr>
        <w:t xml:space="preserve">CMS Reich-Rohrwig Hainz is one of the founding members of CMS, </w:t>
      </w:r>
      <w:r w:rsidR="00CD0F01" w:rsidRPr="00786FDA">
        <w:rPr>
          <w:rFonts w:ascii="Arial" w:hAnsi="Arial" w:cs="Arial"/>
          <w:sz w:val="16"/>
          <w:szCs w:val="16"/>
          <w:lang w:val="en-GB"/>
        </w:rPr>
        <w:t>the</w:t>
      </w:r>
      <w:r w:rsidRPr="00786FDA">
        <w:rPr>
          <w:rFonts w:ascii="Arial" w:hAnsi="Arial" w:cs="Arial"/>
          <w:sz w:val="16"/>
          <w:szCs w:val="16"/>
          <w:lang w:val="en-GB"/>
        </w:rPr>
        <w:t xml:space="preserve"> association of leading European legal firms and tax co</w:t>
      </w:r>
      <w:r w:rsidRPr="00786FDA">
        <w:rPr>
          <w:rFonts w:ascii="Arial" w:hAnsi="Arial" w:cs="Arial"/>
          <w:sz w:val="16"/>
          <w:szCs w:val="16"/>
          <w:lang w:val="en-GB"/>
        </w:rPr>
        <w:t>n</w:t>
      </w:r>
      <w:r w:rsidRPr="00786FDA">
        <w:rPr>
          <w:rFonts w:ascii="Arial" w:hAnsi="Arial" w:cs="Arial"/>
          <w:sz w:val="16"/>
          <w:szCs w:val="16"/>
          <w:lang w:val="en-GB"/>
        </w:rPr>
        <w:t xml:space="preserve">sultants. At present, CMS operates a network consisting of more than </w:t>
      </w:r>
      <w:r w:rsidR="007D253D">
        <w:rPr>
          <w:rFonts w:ascii="Arial" w:hAnsi="Arial" w:cs="Arial"/>
          <w:sz w:val="16"/>
          <w:szCs w:val="16"/>
          <w:lang w:val="en-GB"/>
        </w:rPr>
        <w:t>7</w:t>
      </w:r>
      <w:r w:rsidRPr="00786FDA">
        <w:rPr>
          <w:rFonts w:ascii="Arial" w:hAnsi="Arial" w:cs="Arial"/>
          <w:sz w:val="16"/>
          <w:szCs w:val="16"/>
          <w:lang w:val="en-GB"/>
        </w:rPr>
        <w:t>00 partners, 2,</w:t>
      </w:r>
      <w:r w:rsidR="007D253D">
        <w:rPr>
          <w:rFonts w:ascii="Arial" w:hAnsi="Arial" w:cs="Arial"/>
          <w:sz w:val="16"/>
          <w:szCs w:val="16"/>
          <w:lang w:val="en-GB"/>
        </w:rPr>
        <w:t>8</w:t>
      </w:r>
      <w:r w:rsidRPr="00786FDA">
        <w:rPr>
          <w:rFonts w:ascii="Arial" w:hAnsi="Arial" w:cs="Arial"/>
          <w:sz w:val="16"/>
          <w:szCs w:val="16"/>
          <w:lang w:val="en-GB"/>
        </w:rPr>
        <w:t xml:space="preserve">00 lawyers and tax consultants, and a total of </w:t>
      </w:r>
      <w:r w:rsidR="007D253D">
        <w:rPr>
          <w:rFonts w:ascii="Arial" w:hAnsi="Arial" w:cs="Arial"/>
          <w:sz w:val="16"/>
          <w:szCs w:val="16"/>
          <w:lang w:val="en-GB"/>
        </w:rPr>
        <w:t>5</w:t>
      </w:r>
      <w:r w:rsidRPr="00786FDA">
        <w:rPr>
          <w:rFonts w:ascii="Arial" w:hAnsi="Arial" w:cs="Arial"/>
          <w:sz w:val="16"/>
          <w:szCs w:val="16"/>
          <w:lang w:val="en-GB"/>
        </w:rPr>
        <w:t>,</w:t>
      </w:r>
      <w:r w:rsidR="007D253D">
        <w:rPr>
          <w:rFonts w:ascii="Arial" w:hAnsi="Arial" w:cs="Arial"/>
          <w:sz w:val="16"/>
          <w:szCs w:val="16"/>
          <w:lang w:val="en-GB"/>
        </w:rPr>
        <w:t>0</w:t>
      </w:r>
      <w:r w:rsidRPr="00786FDA">
        <w:rPr>
          <w:rFonts w:ascii="Arial" w:hAnsi="Arial" w:cs="Arial"/>
          <w:sz w:val="16"/>
          <w:szCs w:val="16"/>
          <w:lang w:val="en-GB"/>
        </w:rPr>
        <w:t xml:space="preserve">00 employees working on behalf of its clients.  </w:t>
      </w:r>
      <w:r w:rsidR="008907E1" w:rsidRPr="00786FDA">
        <w:rPr>
          <w:rFonts w:ascii="Arial" w:hAnsi="Arial" w:cs="Arial"/>
          <w:sz w:val="16"/>
          <w:szCs w:val="16"/>
          <w:lang w:val="en-GB"/>
        </w:rPr>
        <w:t xml:space="preserve">www.cms-rrh.com </w:t>
      </w:r>
    </w:p>
    <w:p w:rsidR="001809DD" w:rsidRPr="00B918CB" w:rsidRDefault="001809DD" w:rsidP="008907E1">
      <w:pPr>
        <w:ind w:right="-2"/>
        <w:rPr>
          <w:rFonts w:ascii="Arial" w:hAnsi="Arial" w:cs="Arial"/>
          <w:b/>
          <w:bCs/>
          <w:sz w:val="16"/>
          <w:szCs w:val="16"/>
          <w:lang w:val="en-GB"/>
        </w:rPr>
      </w:pPr>
    </w:p>
    <w:p w:rsidR="003C2669" w:rsidRPr="00B918CB" w:rsidRDefault="003C2669" w:rsidP="008907E1">
      <w:pPr>
        <w:ind w:right="-2"/>
        <w:rPr>
          <w:rFonts w:ascii="Arial" w:hAnsi="Arial" w:cs="Arial"/>
          <w:b/>
          <w:bCs/>
          <w:sz w:val="16"/>
          <w:szCs w:val="16"/>
          <w:lang w:val="en-GB"/>
        </w:rPr>
      </w:pPr>
    </w:p>
    <w:p w:rsidR="008907E1" w:rsidRPr="00137E9D" w:rsidRDefault="003C2669" w:rsidP="008907E1">
      <w:pPr>
        <w:ind w:right="-2"/>
        <w:rPr>
          <w:rFonts w:ascii="Arial" w:hAnsi="Arial" w:cs="Arial"/>
          <w:b/>
          <w:bCs/>
          <w:sz w:val="16"/>
          <w:szCs w:val="16"/>
          <w:lang w:val="en-US"/>
        </w:rPr>
      </w:pPr>
      <w:r>
        <w:rPr>
          <w:rFonts w:ascii="Arial" w:hAnsi="Arial" w:cs="Arial"/>
          <w:b/>
          <w:bCs/>
          <w:sz w:val="16"/>
          <w:szCs w:val="16"/>
          <w:lang w:val="en-US"/>
        </w:rPr>
        <w:t>About</w:t>
      </w:r>
      <w:r w:rsidR="008907E1" w:rsidRPr="00137E9D">
        <w:rPr>
          <w:rFonts w:ascii="Arial" w:hAnsi="Arial" w:cs="Arial"/>
          <w:b/>
          <w:bCs/>
          <w:sz w:val="16"/>
          <w:szCs w:val="16"/>
          <w:lang w:val="en-US"/>
        </w:rPr>
        <w:t xml:space="preserve"> CMS</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CMS aims to be </w:t>
      </w:r>
      <w:proofErr w:type="spellStart"/>
      <w:r w:rsidRPr="003C2669">
        <w:rPr>
          <w:rFonts w:ascii="Arial" w:hAnsi="Arial" w:cs="Arial"/>
          <w:sz w:val="16"/>
          <w:szCs w:val="16"/>
          <w:lang w:val="en-US"/>
        </w:rPr>
        <w:t>recognised</w:t>
      </w:r>
      <w:proofErr w:type="spellEnd"/>
      <w:r w:rsidRPr="003C2669">
        <w:rPr>
          <w:rFonts w:ascii="Arial" w:hAnsi="Arial" w:cs="Arial"/>
          <w:sz w:val="16"/>
          <w:szCs w:val="16"/>
          <w:lang w:val="en-US"/>
        </w:rPr>
        <w:t xml:space="preserve"> as the best European provider of legal and tax services. Clients say that what makes CMS special is a combination of three things:</w:t>
      </w:r>
    </w:p>
    <w:p w:rsid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S</w:t>
      </w:r>
      <w:r w:rsidRPr="003C2669">
        <w:rPr>
          <w:rFonts w:ascii="Arial" w:hAnsi="Arial" w:cs="Arial"/>
          <w:sz w:val="16"/>
          <w:szCs w:val="16"/>
          <w:lang w:val="en-US"/>
        </w:rPr>
        <w:t>trong, trusted client relationships</w:t>
      </w: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H</w:t>
      </w:r>
      <w:r w:rsidRPr="003C2669">
        <w:rPr>
          <w:rFonts w:ascii="Arial" w:hAnsi="Arial" w:cs="Arial"/>
          <w:sz w:val="16"/>
          <w:szCs w:val="16"/>
          <w:lang w:val="en-US"/>
        </w:rPr>
        <w:t>igh quality advice</w:t>
      </w:r>
    </w:p>
    <w:p w:rsidR="003C2669" w:rsidRDefault="003C2669" w:rsidP="003C2669">
      <w:pPr>
        <w:ind w:right="-2"/>
        <w:rPr>
          <w:rFonts w:ascii="Arial" w:hAnsi="Arial" w:cs="Arial"/>
          <w:sz w:val="16"/>
          <w:szCs w:val="16"/>
          <w:lang w:val="en-US"/>
        </w:rPr>
      </w:pPr>
      <w:r>
        <w:rPr>
          <w:rFonts w:ascii="Arial" w:hAnsi="Arial" w:cs="Arial"/>
          <w:sz w:val="16"/>
          <w:szCs w:val="16"/>
          <w:lang w:val="en-US"/>
        </w:rPr>
        <w:t>I</w:t>
      </w:r>
      <w:r w:rsidRPr="003C2669">
        <w:rPr>
          <w:rFonts w:ascii="Arial" w:hAnsi="Arial" w:cs="Arial"/>
          <w:sz w:val="16"/>
          <w:szCs w:val="16"/>
          <w:lang w:val="en-US"/>
        </w:rPr>
        <w:t xml:space="preserve">ndustry </w:t>
      </w:r>
      <w:r>
        <w:rPr>
          <w:rFonts w:ascii="Arial" w:hAnsi="Arial" w:cs="Arial"/>
          <w:sz w:val="16"/>
          <w:szCs w:val="16"/>
          <w:lang w:val="en-US"/>
        </w:rPr>
        <w:t>specialization</w:t>
      </w:r>
    </w:p>
    <w:p w:rsidR="003C2669" w:rsidRP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We combine deep local expertise and the most extensive presence in </w:t>
      </w:r>
      <w:smartTag w:uri="urn:schemas-microsoft-com:office:smarttags" w:element="place">
        <w:r w:rsidRPr="003C2669">
          <w:rPr>
            <w:rFonts w:ascii="Arial" w:hAnsi="Arial" w:cs="Arial"/>
            <w:sz w:val="16"/>
            <w:szCs w:val="16"/>
            <w:lang w:val="en-US"/>
          </w:rPr>
          <w:t>Europe</w:t>
        </w:r>
      </w:smartTag>
      <w:r w:rsidRPr="003C2669">
        <w:rPr>
          <w:rFonts w:ascii="Arial" w:hAnsi="Arial" w:cs="Arial"/>
          <w:sz w:val="16"/>
          <w:szCs w:val="16"/>
          <w:lang w:val="en-US"/>
        </w:rPr>
        <w:t xml:space="preserve"> with cross-border consistency and coordination.</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CMS has a common culture and a shared heritage which make us distinctively European.</w:t>
      </w:r>
      <w:r>
        <w:rPr>
          <w:rFonts w:ascii="Arial" w:hAnsi="Arial" w:cs="Arial"/>
          <w:sz w:val="16"/>
          <w:szCs w:val="16"/>
          <w:lang w:val="en-US"/>
        </w:rPr>
        <w:t xml:space="preserve"> </w:t>
      </w:r>
      <w:r w:rsidRPr="003C2669">
        <w:rPr>
          <w:rFonts w:ascii="Arial" w:hAnsi="Arial" w:cs="Arial"/>
          <w:sz w:val="16"/>
          <w:szCs w:val="16"/>
          <w:lang w:val="en-US"/>
        </w:rPr>
        <w:t xml:space="preserve">CMS operates in </w:t>
      </w:r>
      <w:r w:rsidR="00F9243D">
        <w:rPr>
          <w:rFonts w:ascii="Arial" w:hAnsi="Arial" w:cs="Arial"/>
          <w:sz w:val="16"/>
          <w:szCs w:val="16"/>
          <w:lang w:val="en-US"/>
        </w:rPr>
        <w:t>30</w:t>
      </w:r>
      <w:r w:rsidRPr="003C2669">
        <w:rPr>
          <w:rFonts w:ascii="Arial" w:hAnsi="Arial" w:cs="Arial"/>
          <w:sz w:val="16"/>
          <w:szCs w:val="16"/>
          <w:lang w:val="en-US"/>
        </w:rPr>
        <w:t xml:space="preserve"> jurisdictions, with 5</w:t>
      </w:r>
      <w:r w:rsidR="00F9243D">
        <w:rPr>
          <w:rFonts w:ascii="Arial" w:hAnsi="Arial" w:cs="Arial"/>
          <w:sz w:val="16"/>
          <w:szCs w:val="16"/>
          <w:lang w:val="en-US"/>
        </w:rPr>
        <w:t>4</w:t>
      </w:r>
      <w:r w:rsidRPr="003C2669">
        <w:rPr>
          <w:rFonts w:ascii="Arial" w:hAnsi="Arial" w:cs="Arial"/>
          <w:sz w:val="16"/>
          <w:szCs w:val="16"/>
          <w:lang w:val="en-US"/>
        </w:rPr>
        <w:t xml:space="preserve"> offices in Western and Central Europe and beyond. CMS was established in 1999 and today comprises ni</w:t>
      </w:r>
      <w:r w:rsidR="007D253D">
        <w:rPr>
          <w:rFonts w:ascii="Arial" w:hAnsi="Arial" w:cs="Arial"/>
          <w:sz w:val="16"/>
          <w:szCs w:val="16"/>
          <w:lang w:val="en-US"/>
        </w:rPr>
        <w:t>ne CMS firms, employing over 2,8</w:t>
      </w:r>
      <w:r w:rsidRPr="003C2669">
        <w:rPr>
          <w:rFonts w:ascii="Arial" w:hAnsi="Arial" w:cs="Arial"/>
          <w:sz w:val="16"/>
          <w:szCs w:val="16"/>
          <w:lang w:val="en-US"/>
        </w:rPr>
        <w:t xml:space="preserve">00 lawyers. CMS is headquartered in </w:t>
      </w:r>
      <w:smartTag w:uri="urn:schemas-microsoft-com:office:smarttags" w:element="place">
        <w:smartTag w:uri="urn:schemas-microsoft-com:office:smarttags" w:element="City">
          <w:r w:rsidRPr="003C2669">
            <w:rPr>
              <w:rFonts w:ascii="Arial" w:hAnsi="Arial" w:cs="Arial"/>
              <w:sz w:val="16"/>
              <w:szCs w:val="16"/>
              <w:lang w:val="en-US"/>
            </w:rPr>
            <w:t>Frankfurt</w:t>
          </w:r>
        </w:smartTag>
        <w:r w:rsidRPr="003C2669">
          <w:rPr>
            <w:rFonts w:ascii="Arial" w:hAnsi="Arial" w:cs="Arial"/>
            <w:sz w:val="16"/>
            <w:szCs w:val="16"/>
            <w:lang w:val="en-US"/>
          </w:rPr>
          <w:t xml:space="preserve">, </w:t>
        </w:r>
        <w:smartTag w:uri="urn:schemas-microsoft-com:office:smarttags" w:element="country-region">
          <w:r w:rsidRPr="003C2669">
            <w:rPr>
              <w:rFonts w:ascii="Arial" w:hAnsi="Arial" w:cs="Arial"/>
              <w:sz w:val="16"/>
              <w:szCs w:val="16"/>
              <w:lang w:val="en-US"/>
            </w:rPr>
            <w:t>Germany</w:t>
          </w:r>
        </w:smartTag>
      </w:smartTag>
      <w:r w:rsidRPr="003C2669">
        <w:rPr>
          <w:rFonts w:ascii="Arial" w:hAnsi="Arial" w:cs="Arial"/>
          <w:sz w:val="16"/>
          <w:szCs w:val="16"/>
          <w:lang w:val="en-US"/>
        </w:rPr>
        <w:t>.</w:t>
      </w:r>
    </w:p>
    <w:p w:rsidR="003C2669" w:rsidRPr="003C2669" w:rsidRDefault="003C2669" w:rsidP="003C2669">
      <w:pPr>
        <w:ind w:right="-2"/>
        <w:rPr>
          <w:rFonts w:ascii="Arial" w:hAnsi="Arial" w:cs="Arial"/>
          <w:sz w:val="16"/>
          <w:szCs w:val="16"/>
          <w:lang w:val="en-US"/>
        </w:rPr>
      </w:pPr>
    </w:p>
    <w:p w:rsidR="003C2669" w:rsidRPr="00B918CB" w:rsidRDefault="003C2669" w:rsidP="003C2669">
      <w:pPr>
        <w:ind w:right="-2"/>
        <w:rPr>
          <w:rFonts w:ascii="Arial" w:hAnsi="Arial" w:cs="Arial"/>
          <w:sz w:val="16"/>
          <w:szCs w:val="16"/>
        </w:rPr>
      </w:pPr>
      <w:r w:rsidRPr="003C2669">
        <w:rPr>
          <w:rFonts w:ascii="Arial" w:hAnsi="Arial" w:cs="Arial"/>
          <w:b/>
          <w:sz w:val="16"/>
          <w:szCs w:val="16"/>
          <w:lang w:val="en-US"/>
        </w:rPr>
        <w:t>CMS member firms are:</w:t>
      </w:r>
      <w:r w:rsidRPr="003C2669">
        <w:rPr>
          <w:rFonts w:ascii="Arial" w:hAnsi="Arial" w:cs="Arial"/>
          <w:sz w:val="16"/>
          <w:szCs w:val="16"/>
          <w:lang w:val="en-US"/>
        </w:rPr>
        <w:t xml:space="preserve"> CMS </w:t>
      </w:r>
      <w:proofErr w:type="spellStart"/>
      <w:r w:rsidRPr="003C2669">
        <w:rPr>
          <w:rFonts w:ascii="Arial" w:hAnsi="Arial" w:cs="Arial"/>
          <w:sz w:val="16"/>
          <w:szCs w:val="16"/>
          <w:lang w:val="en-US"/>
        </w:rPr>
        <w:t>Adonnino</w:t>
      </w:r>
      <w:proofErr w:type="spellEnd"/>
      <w:r w:rsidRPr="003C2669">
        <w:rPr>
          <w:rFonts w:ascii="Arial" w:hAnsi="Arial" w:cs="Arial"/>
          <w:sz w:val="16"/>
          <w:szCs w:val="16"/>
          <w:lang w:val="en-US"/>
        </w:rPr>
        <w:t xml:space="preserve"> Ascoli &amp; </w:t>
      </w:r>
      <w:proofErr w:type="spellStart"/>
      <w:r w:rsidRPr="003C2669">
        <w:rPr>
          <w:rFonts w:ascii="Arial" w:hAnsi="Arial" w:cs="Arial"/>
          <w:sz w:val="16"/>
          <w:szCs w:val="16"/>
          <w:lang w:val="en-US"/>
        </w:rPr>
        <w:t>Cavasola</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Scamoni</w:t>
      </w:r>
      <w:proofErr w:type="spellEnd"/>
      <w:r w:rsidRPr="003C2669">
        <w:rPr>
          <w:rFonts w:ascii="Arial" w:hAnsi="Arial" w:cs="Arial"/>
          <w:sz w:val="16"/>
          <w:szCs w:val="16"/>
          <w:lang w:val="en-US"/>
        </w:rPr>
        <w:t xml:space="preserve"> (Italy); CMS </w:t>
      </w:r>
      <w:proofErr w:type="spellStart"/>
      <w:r w:rsidRPr="003C2669">
        <w:rPr>
          <w:rFonts w:ascii="Arial" w:hAnsi="Arial" w:cs="Arial"/>
          <w:sz w:val="16"/>
          <w:szCs w:val="16"/>
          <w:lang w:val="en-US"/>
        </w:rPr>
        <w:t>Albiñana</w:t>
      </w:r>
      <w:proofErr w:type="spellEnd"/>
      <w:r w:rsidRPr="003C2669">
        <w:rPr>
          <w:rFonts w:ascii="Arial" w:hAnsi="Arial" w:cs="Arial"/>
          <w:sz w:val="16"/>
          <w:szCs w:val="16"/>
          <w:lang w:val="en-US"/>
        </w:rPr>
        <w:t xml:space="preserve"> &amp; </w:t>
      </w:r>
      <w:proofErr w:type="spellStart"/>
      <w:r w:rsidRPr="003C2669">
        <w:rPr>
          <w:rFonts w:ascii="Arial" w:hAnsi="Arial" w:cs="Arial"/>
          <w:sz w:val="16"/>
          <w:szCs w:val="16"/>
          <w:lang w:val="en-US"/>
        </w:rPr>
        <w:t>Suárez</w:t>
      </w:r>
      <w:proofErr w:type="spellEnd"/>
      <w:r w:rsidRPr="003C2669">
        <w:rPr>
          <w:rFonts w:ascii="Arial" w:hAnsi="Arial" w:cs="Arial"/>
          <w:sz w:val="16"/>
          <w:szCs w:val="16"/>
          <w:lang w:val="en-US"/>
        </w:rPr>
        <w:t xml:space="preserve"> de </w:t>
      </w:r>
      <w:proofErr w:type="spellStart"/>
      <w:r w:rsidRPr="003C2669">
        <w:rPr>
          <w:rFonts w:ascii="Arial" w:hAnsi="Arial" w:cs="Arial"/>
          <w:sz w:val="16"/>
          <w:szCs w:val="16"/>
          <w:lang w:val="en-US"/>
        </w:rPr>
        <w:t>Lezo</w:t>
      </w:r>
      <w:proofErr w:type="spellEnd"/>
      <w:r w:rsidRPr="003C2669">
        <w:rPr>
          <w:rFonts w:ascii="Arial" w:hAnsi="Arial" w:cs="Arial"/>
          <w:sz w:val="16"/>
          <w:szCs w:val="16"/>
          <w:lang w:val="en-US"/>
        </w:rPr>
        <w:t xml:space="preserve">, S.L.P. (Spain); CMS Bureau Francis Lefebvre (France); CMS Cameron McKenna LLP (UK); CMS </w:t>
      </w:r>
      <w:proofErr w:type="spellStart"/>
      <w:r w:rsidRPr="003C2669">
        <w:rPr>
          <w:rFonts w:ascii="Arial" w:hAnsi="Arial" w:cs="Arial"/>
          <w:sz w:val="16"/>
          <w:szCs w:val="16"/>
          <w:lang w:val="en-US"/>
        </w:rPr>
        <w:t>DeBacker</w:t>
      </w:r>
      <w:proofErr w:type="spellEnd"/>
      <w:r w:rsidR="00143F93">
        <w:rPr>
          <w:rFonts w:ascii="Arial" w:hAnsi="Arial" w:cs="Arial"/>
          <w:sz w:val="16"/>
          <w:szCs w:val="16"/>
          <w:lang w:val="en-US"/>
        </w:rPr>
        <w:t xml:space="preserve"> </w:t>
      </w:r>
      <w:proofErr w:type="spellStart"/>
      <w:r w:rsidR="00143F93" w:rsidRPr="00143F93">
        <w:rPr>
          <w:rFonts w:ascii="Arial" w:hAnsi="Arial" w:cs="Arial"/>
          <w:sz w:val="16"/>
          <w:szCs w:val="16"/>
          <w:lang w:val="en-US"/>
        </w:rPr>
        <w:t>Leclère</w:t>
      </w:r>
      <w:proofErr w:type="spellEnd"/>
      <w:r w:rsidR="00143F93" w:rsidRPr="00143F93">
        <w:rPr>
          <w:rFonts w:ascii="Arial" w:hAnsi="Arial" w:cs="Arial"/>
          <w:sz w:val="16"/>
          <w:szCs w:val="16"/>
          <w:lang w:val="en-US"/>
        </w:rPr>
        <w:t xml:space="preserve"> </w:t>
      </w:r>
      <w:proofErr w:type="spellStart"/>
      <w:r w:rsidR="00143F93" w:rsidRPr="00143F93">
        <w:rPr>
          <w:rFonts w:ascii="Arial" w:hAnsi="Arial" w:cs="Arial"/>
          <w:sz w:val="16"/>
          <w:szCs w:val="16"/>
          <w:lang w:val="en-US"/>
        </w:rPr>
        <w:t>Walry</w:t>
      </w:r>
      <w:proofErr w:type="spellEnd"/>
      <w:r w:rsidRPr="003C2669">
        <w:rPr>
          <w:rFonts w:ascii="Arial" w:hAnsi="Arial" w:cs="Arial"/>
          <w:sz w:val="16"/>
          <w:szCs w:val="16"/>
          <w:lang w:val="en-US"/>
        </w:rPr>
        <w:t xml:space="preserve"> (Belgium); CMS </w:t>
      </w:r>
      <w:proofErr w:type="spellStart"/>
      <w:r w:rsidRPr="003C2669">
        <w:rPr>
          <w:rFonts w:ascii="Arial" w:hAnsi="Arial" w:cs="Arial"/>
          <w:sz w:val="16"/>
          <w:szCs w:val="16"/>
          <w:lang w:val="en-US"/>
        </w:rPr>
        <w:t>Derks</w:t>
      </w:r>
      <w:proofErr w:type="spellEnd"/>
      <w:r w:rsidRPr="003C2669">
        <w:rPr>
          <w:rFonts w:ascii="Arial" w:hAnsi="Arial" w:cs="Arial"/>
          <w:sz w:val="16"/>
          <w:szCs w:val="16"/>
          <w:lang w:val="en-US"/>
        </w:rPr>
        <w:t xml:space="preserve"> Star </w:t>
      </w:r>
      <w:proofErr w:type="spellStart"/>
      <w:r w:rsidRPr="003C2669">
        <w:rPr>
          <w:rFonts w:ascii="Arial" w:hAnsi="Arial" w:cs="Arial"/>
          <w:sz w:val="16"/>
          <w:szCs w:val="16"/>
          <w:lang w:val="en-US"/>
        </w:rPr>
        <w:t>Busmann</w:t>
      </w:r>
      <w:proofErr w:type="spellEnd"/>
      <w:r w:rsidRPr="003C2669">
        <w:rPr>
          <w:rFonts w:ascii="Arial" w:hAnsi="Arial" w:cs="Arial"/>
          <w:sz w:val="16"/>
          <w:szCs w:val="16"/>
          <w:lang w:val="en-US"/>
        </w:rPr>
        <w:t xml:space="preserve"> (The Netherlands); CMS von </w:t>
      </w:r>
      <w:proofErr w:type="spellStart"/>
      <w:r w:rsidRPr="003C2669">
        <w:rPr>
          <w:rFonts w:ascii="Arial" w:hAnsi="Arial" w:cs="Arial"/>
          <w:sz w:val="16"/>
          <w:szCs w:val="16"/>
          <w:lang w:val="en-US"/>
        </w:rPr>
        <w:t>Erlach</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Henrici</w:t>
      </w:r>
      <w:proofErr w:type="spellEnd"/>
      <w:r w:rsidRPr="003C2669">
        <w:rPr>
          <w:rFonts w:ascii="Arial" w:hAnsi="Arial" w:cs="Arial"/>
          <w:sz w:val="16"/>
          <w:szCs w:val="16"/>
          <w:lang w:val="en-US"/>
        </w:rPr>
        <w:t xml:space="preserve"> Ltd. </w:t>
      </w:r>
      <w:r w:rsidRPr="00B918CB">
        <w:rPr>
          <w:rFonts w:ascii="Arial" w:hAnsi="Arial" w:cs="Arial"/>
          <w:sz w:val="16"/>
          <w:szCs w:val="16"/>
        </w:rPr>
        <w:t>(Switzerland); CMS Hasche Sigle (Germany) and CMS Reich-Rohrwig Hainz Rechtsanwälte GmbH (Austria).</w:t>
      </w:r>
    </w:p>
    <w:p w:rsidR="003C2669" w:rsidRPr="00B918CB" w:rsidRDefault="003C2669" w:rsidP="003C2669">
      <w:pPr>
        <w:ind w:right="-2"/>
        <w:rPr>
          <w:rFonts w:ascii="Arial" w:hAnsi="Arial" w:cs="Arial"/>
          <w:sz w:val="16"/>
          <w:szCs w:val="16"/>
        </w:rPr>
      </w:pPr>
    </w:p>
    <w:p w:rsidR="003C2669" w:rsidRPr="00B918CB" w:rsidRDefault="003C2669" w:rsidP="003C2669">
      <w:pPr>
        <w:ind w:right="-2"/>
        <w:rPr>
          <w:rFonts w:ascii="Arial" w:hAnsi="Arial" w:cs="Arial"/>
          <w:sz w:val="16"/>
          <w:szCs w:val="16"/>
        </w:rPr>
      </w:pPr>
      <w:r w:rsidRPr="00B918CB">
        <w:rPr>
          <w:rFonts w:ascii="Arial" w:hAnsi="Arial" w:cs="Arial"/>
          <w:b/>
          <w:sz w:val="16"/>
          <w:szCs w:val="16"/>
        </w:rPr>
        <w:t>CMS offices and associated offices:</w:t>
      </w:r>
      <w:r w:rsidRPr="00B918CB">
        <w:rPr>
          <w:rFonts w:ascii="Arial" w:hAnsi="Arial" w:cs="Arial"/>
          <w:sz w:val="16"/>
          <w:szCs w:val="16"/>
        </w:rPr>
        <w:t xml:space="preserve"> Amsterdam, Berlin, Brussels, London, Madrid, Paris, Rome, Vienna, Zurich, Aberdeen, Algiers, Antwerp, Beijing, Belgrade, Bratislava, Bristol, Bucharest, Budapest, Buenos Aires, Casablanca, Cologne, Dresden, Due</w:t>
      </w:r>
      <w:r w:rsidRPr="00B918CB">
        <w:rPr>
          <w:rFonts w:ascii="Arial" w:hAnsi="Arial" w:cs="Arial"/>
          <w:sz w:val="16"/>
          <w:szCs w:val="16"/>
        </w:rPr>
        <w:t>s</w:t>
      </w:r>
      <w:r w:rsidRPr="00B918CB">
        <w:rPr>
          <w:rFonts w:ascii="Arial" w:hAnsi="Arial" w:cs="Arial"/>
          <w:sz w:val="16"/>
          <w:szCs w:val="16"/>
        </w:rPr>
        <w:t xml:space="preserve">seldorf, Edinburgh, Frankfurt, Hamburg, </w:t>
      </w:r>
      <w:proofErr w:type="spellStart"/>
      <w:r w:rsidRPr="00B918CB">
        <w:rPr>
          <w:rFonts w:ascii="Arial" w:hAnsi="Arial" w:cs="Arial"/>
          <w:sz w:val="16"/>
          <w:szCs w:val="16"/>
        </w:rPr>
        <w:t>Kyiv</w:t>
      </w:r>
      <w:proofErr w:type="spellEnd"/>
      <w:r w:rsidRPr="00B918CB">
        <w:rPr>
          <w:rFonts w:ascii="Arial" w:hAnsi="Arial" w:cs="Arial"/>
          <w:sz w:val="16"/>
          <w:szCs w:val="16"/>
        </w:rPr>
        <w:t>, Leipzig, Ljubljana,</w:t>
      </w:r>
      <w:r w:rsidR="007D253D">
        <w:rPr>
          <w:rFonts w:ascii="Arial" w:hAnsi="Arial" w:cs="Arial"/>
          <w:sz w:val="16"/>
          <w:szCs w:val="16"/>
        </w:rPr>
        <w:t xml:space="preserve"> Luxembourg,</w:t>
      </w:r>
      <w:r w:rsidRPr="00B918CB">
        <w:rPr>
          <w:rFonts w:ascii="Arial" w:hAnsi="Arial" w:cs="Arial"/>
          <w:sz w:val="16"/>
          <w:szCs w:val="16"/>
        </w:rPr>
        <w:t xml:space="preserve"> Lyon, Marbella, Milan, Montevideo, </w:t>
      </w:r>
      <w:proofErr w:type="spellStart"/>
      <w:r w:rsidRPr="00B918CB">
        <w:rPr>
          <w:rFonts w:ascii="Arial" w:hAnsi="Arial" w:cs="Arial"/>
          <w:sz w:val="16"/>
          <w:szCs w:val="16"/>
        </w:rPr>
        <w:t>Moscow</w:t>
      </w:r>
      <w:proofErr w:type="spellEnd"/>
      <w:r w:rsidRPr="00B918CB">
        <w:rPr>
          <w:rFonts w:ascii="Arial" w:hAnsi="Arial" w:cs="Arial"/>
          <w:sz w:val="16"/>
          <w:szCs w:val="16"/>
        </w:rPr>
        <w:t xml:space="preserve">, </w:t>
      </w:r>
      <w:proofErr w:type="spellStart"/>
      <w:r w:rsidRPr="00B918CB">
        <w:rPr>
          <w:rFonts w:ascii="Arial" w:hAnsi="Arial" w:cs="Arial"/>
          <w:sz w:val="16"/>
          <w:szCs w:val="16"/>
        </w:rPr>
        <w:t>Munich</w:t>
      </w:r>
      <w:proofErr w:type="spellEnd"/>
      <w:r w:rsidRPr="00B918CB">
        <w:rPr>
          <w:rFonts w:ascii="Arial" w:hAnsi="Arial" w:cs="Arial"/>
          <w:sz w:val="16"/>
          <w:szCs w:val="16"/>
        </w:rPr>
        <w:t xml:space="preserve">, </w:t>
      </w:r>
      <w:proofErr w:type="spellStart"/>
      <w:r w:rsidRPr="00B918CB">
        <w:rPr>
          <w:rFonts w:ascii="Arial" w:hAnsi="Arial" w:cs="Arial"/>
          <w:sz w:val="16"/>
          <w:szCs w:val="16"/>
        </w:rPr>
        <w:t>Prague</w:t>
      </w:r>
      <w:proofErr w:type="spellEnd"/>
      <w:r w:rsidRPr="00B918CB">
        <w:rPr>
          <w:rFonts w:ascii="Arial" w:hAnsi="Arial" w:cs="Arial"/>
          <w:sz w:val="16"/>
          <w:szCs w:val="16"/>
        </w:rPr>
        <w:t xml:space="preserve">, </w:t>
      </w:r>
      <w:r w:rsidR="0005630C">
        <w:rPr>
          <w:rFonts w:ascii="Arial" w:hAnsi="Arial" w:cs="Arial"/>
          <w:sz w:val="16"/>
          <w:szCs w:val="16"/>
        </w:rPr>
        <w:t xml:space="preserve">Rio de Janeiro, </w:t>
      </w:r>
      <w:r w:rsidRPr="00B918CB">
        <w:rPr>
          <w:rFonts w:ascii="Arial" w:hAnsi="Arial" w:cs="Arial"/>
          <w:sz w:val="16"/>
          <w:szCs w:val="16"/>
        </w:rPr>
        <w:t xml:space="preserve">Sarajevo, </w:t>
      </w:r>
      <w:proofErr w:type="spellStart"/>
      <w:r w:rsidRPr="00B918CB">
        <w:rPr>
          <w:rFonts w:ascii="Arial" w:hAnsi="Arial" w:cs="Arial"/>
          <w:sz w:val="16"/>
          <w:szCs w:val="16"/>
        </w:rPr>
        <w:t>Seville</w:t>
      </w:r>
      <w:proofErr w:type="spellEnd"/>
      <w:r w:rsidRPr="00B918CB">
        <w:rPr>
          <w:rFonts w:ascii="Arial" w:hAnsi="Arial" w:cs="Arial"/>
          <w:sz w:val="16"/>
          <w:szCs w:val="16"/>
        </w:rPr>
        <w:t>, Shanghai, Sofia, Strasbourg, Stuttgart, Utrecht, Warsaw and Zagreb.</w:t>
      </w:r>
    </w:p>
    <w:p w:rsidR="003E72CD" w:rsidRPr="00B918CB" w:rsidRDefault="003E72CD" w:rsidP="003C2669">
      <w:pPr>
        <w:ind w:right="-2"/>
        <w:rPr>
          <w:rFonts w:ascii="Arial" w:hAnsi="Arial" w:cs="Arial"/>
          <w:sz w:val="16"/>
          <w:szCs w:val="16"/>
        </w:rPr>
      </w:pPr>
    </w:p>
    <w:sectPr w:rsidR="003E72CD" w:rsidRPr="00B918CB" w:rsidSect="008C02DD">
      <w:headerReference w:type="default" r:id="rId10"/>
      <w:headerReference w:type="first" r:id="rId11"/>
      <w:footerReference w:type="first" r:id="rId12"/>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47D" w:rsidRDefault="00F9647D">
      <w:r>
        <w:separator/>
      </w:r>
    </w:p>
  </w:endnote>
  <w:endnote w:type="continuationSeparator" w:id="0">
    <w:p w:rsidR="00F9647D" w:rsidRDefault="00F9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493096" w:rsidRDefault="001775D4"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1775D4" w:rsidRPr="00493096" w:rsidRDefault="001775D4"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1775D4" w:rsidRPr="00FC7E04" w:rsidRDefault="001775D4" w:rsidP="00A44F8F">
    <w:pPr>
      <w:pStyle w:val="Fuzeile"/>
      <w:spacing w:line="200" w:lineRule="exact"/>
      <w:rPr>
        <w:rStyle w:val="Third"/>
        <w:rFonts w:ascii="Arial Narrow" w:hAnsi="Arial Narrow"/>
        <w:bCs/>
        <w:noProof/>
        <w:lang w:val="nl-BE"/>
      </w:rPr>
    </w:pPr>
    <w:r w:rsidRPr="00493096">
      <w:rPr>
        <w:rFonts w:ascii="Arial Narrow" w:hAnsi="Arial Narrow"/>
        <w:color w:val="00478F"/>
        <w:sz w:val="13"/>
        <w:lang w:val="nl-BE"/>
      </w:rPr>
      <w:t xml:space="preserve">CMS Reich-Rohrwig Hainz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 xml:space="preserve">Aberdeen, Algiers, Amsterdam, Antwerp, Beijing, Belgrade, Berlin, Bratislava, Bristol, Brussels, Bucharest, Budapest, Buenos Aires, Casablanca, Cologne, Dresden, Dusseldorf, Edinburgh, Frankfurt, Hamburg, Kyiv, Leipzig, Ljubljana, London, </w:t>
    </w:r>
    <w:r>
      <w:rPr>
        <w:rStyle w:val="Third"/>
        <w:rFonts w:ascii="Arial Narrow" w:hAnsi="Arial Narrow"/>
        <w:bCs/>
        <w:lang w:val="nl-BE"/>
      </w:rPr>
      <w:t xml:space="preserve">Luxembourg, </w:t>
    </w:r>
    <w:r w:rsidRPr="00762601">
      <w:rPr>
        <w:rStyle w:val="Third"/>
        <w:rFonts w:ascii="Arial Narrow" w:hAnsi="Arial Narrow"/>
        <w:bCs/>
        <w:lang w:val="nl-BE"/>
      </w:rPr>
      <w:t xml:space="preserve">Lyon, Madrid, Marbella, Milan, Montevideo, Moscow, Munich, New York, Paris, Prague, Rome, </w:t>
    </w:r>
    <w:r w:rsidR="0005630C">
      <w:rPr>
        <w:rStyle w:val="Third"/>
        <w:rFonts w:ascii="Arial Narrow" w:hAnsi="Arial Narrow"/>
        <w:bCs/>
        <w:lang w:val="nl-BE"/>
      </w:rPr>
      <w:t>Rio de Janeiro</w:t>
    </w:r>
    <w:r w:rsidRPr="00762601">
      <w:rPr>
        <w:rStyle w:val="Third"/>
        <w:rFonts w:ascii="Arial Narrow" w:hAnsi="Arial Narrow"/>
        <w:bCs/>
        <w:lang w:val="nl-BE"/>
      </w:rPr>
      <w:t>,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47D" w:rsidRDefault="00F9647D">
      <w:r>
        <w:separator/>
      </w:r>
    </w:p>
  </w:footnote>
  <w:footnote w:type="continuationSeparator" w:id="0">
    <w:p w:rsidR="00F9647D" w:rsidRDefault="00F96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Default="001775D4">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14:anchorId="39063BA3" wp14:editId="3F2AB7B4">
          <wp:extent cx="1771650" cy="171450"/>
          <wp:effectExtent l="0" t="0" r="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1450"/>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F9647D">
      <w:rPr>
        <w:rStyle w:val="Seitenzahl"/>
        <w:noProof/>
        <w:sz w:val="22"/>
      </w:rPr>
      <w:t>2</w:t>
    </w:r>
    <w:r>
      <w:rPr>
        <w:rStyle w:val="Seitenzahl"/>
        <w:sz w:val="22"/>
      </w:rPr>
      <w:fldChar w:fldCharType="end"/>
    </w:r>
  </w:p>
  <w:p w:rsidR="001775D4" w:rsidRDefault="001775D4">
    <w:pPr>
      <w:pStyle w:val="Kopfzeile"/>
      <w:tabs>
        <w:tab w:val="clear" w:pos="4536"/>
        <w:tab w:val="clear" w:pos="9072"/>
        <w:tab w:val="center" w:pos="4678"/>
        <w:tab w:val="right" w:pos="9356"/>
      </w:tabs>
      <w:rPr>
        <w:rStyle w:val="Seitenzahl"/>
        <w:sz w:val="22"/>
      </w:rPr>
    </w:pPr>
  </w:p>
  <w:p w:rsidR="001775D4" w:rsidRDefault="001775D4">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5E7F5F" w:rsidRDefault="00D76FE2" w:rsidP="00D76FE2">
    <w:pPr>
      <w:pStyle w:val="Kopfzeile"/>
      <w:jc w:val="right"/>
      <w:rPr>
        <w:rFonts w:ascii="Arial" w:hAnsi="Arial"/>
        <w:sz w:val="13"/>
      </w:rPr>
    </w:pPr>
    <w:r>
      <w:rPr>
        <w:noProof/>
        <w:lang w:eastAsia="de-AT"/>
      </w:rPr>
      <w:drawing>
        <wp:inline distT="0" distB="0" distL="0" distR="0" wp14:anchorId="565AAC2D" wp14:editId="6F8C0F04">
          <wp:extent cx="1009650" cy="59580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SLawTa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866" cy="5982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3A6"/>
    <w:multiLevelType w:val="hybridMultilevel"/>
    <w:tmpl w:val="96A82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7D"/>
    <w:rsid w:val="00002B33"/>
    <w:rsid w:val="00015F2D"/>
    <w:rsid w:val="00023B59"/>
    <w:rsid w:val="0004226C"/>
    <w:rsid w:val="00045898"/>
    <w:rsid w:val="00050F4D"/>
    <w:rsid w:val="000515F8"/>
    <w:rsid w:val="0005630C"/>
    <w:rsid w:val="0006414F"/>
    <w:rsid w:val="00073B99"/>
    <w:rsid w:val="00091005"/>
    <w:rsid w:val="000A5136"/>
    <w:rsid w:val="000C7256"/>
    <w:rsid w:val="000D1005"/>
    <w:rsid w:val="000D100D"/>
    <w:rsid w:val="000E4972"/>
    <w:rsid w:val="000F4E48"/>
    <w:rsid w:val="000F6236"/>
    <w:rsid w:val="0010188B"/>
    <w:rsid w:val="001047E1"/>
    <w:rsid w:val="0013322C"/>
    <w:rsid w:val="001335B9"/>
    <w:rsid w:val="00137E9D"/>
    <w:rsid w:val="00143F93"/>
    <w:rsid w:val="00147ABE"/>
    <w:rsid w:val="00147D48"/>
    <w:rsid w:val="001502A5"/>
    <w:rsid w:val="00166689"/>
    <w:rsid w:val="00175D55"/>
    <w:rsid w:val="001775D4"/>
    <w:rsid w:val="001809DD"/>
    <w:rsid w:val="0018174F"/>
    <w:rsid w:val="00194BE5"/>
    <w:rsid w:val="001B3B15"/>
    <w:rsid w:val="001B789B"/>
    <w:rsid w:val="001E2352"/>
    <w:rsid w:val="001F0EA3"/>
    <w:rsid w:val="0021662D"/>
    <w:rsid w:val="002230A9"/>
    <w:rsid w:val="0024304B"/>
    <w:rsid w:val="0024649C"/>
    <w:rsid w:val="002544C3"/>
    <w:rsid w:val="00272E4C"/>
    <w:rsid w:val="00283B8C"/>
    <w:rsid w:val="002A445D"/>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B0014"/>
    <w:rsid w:val="003C0088"/>
    <w:rsid w:val="003C2669"/>
    <w:rsid w:val="003C7A70"/>
    <w:rsid w:val="003C7CAE"/>
    <w:rsid w:val="003D5025"/>
    <w:rsid w:val="003E2442"/>
    <w:rsid w:val="003E72CD"/>
    <w:rsid w:val="003E7838"/>
    <w:rsid w:val="003F1DC4"/>
    <w:rsid w:val="003F26BA"/>
    <w:rsid w:val="00401A38"/>
    <w:rsid w:val="00407A24"/>
    <w:rsid w:val="004216D0"/>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2649"/>
    <w:rsid w:val="006455EF"/>
    <w:rsid w:val="006474AF"/>
    <w:rsid w:val="00656027"/>
    <w:rsid w:val="00664B40"/>
    <w:rsid w:val="00665FE3"/>
    <w:rsid w:val="00696E9D"/>
    <w:rsid w:val="006A6BED"/>
    <w:rsid w:val="006B28B0"/>
    <w:rsid w:val="006C09B0"/>
    <w:rsid w:val="006C6EE7"/>
    <w:rsid w:val="007021CD"/>
    <w:rsid w:val="0070220A"/>
    <w:rsid w:val="007171E2"/>
    <w:rsid w:val="00720281"/>
    <w:rsid w:val="007213C4"/>
    <w:rsid w:val="00737505"/>
    <w:rsid w:val="00742AEC"/>
    <w:rsid w:val="007522FA"/>
    <w:rsid w:val="00762601"/>
    <w:rsid w:val="00765111"/>
    <w:rsid w:val="00773A82"/>
    <w:rsid w:val="007762D7"/>
    <w:rsid w:val="00783624"/>
    <w:rsid w:val="00786FDA"/>
    <w:rsid w:val="007934F5"/>
    <w:rsid w:val="00794E44"/>
    <w:rsid w:val="007A4535"/>
    <w:rsid w:val="007A47A8"/>
    <w:rsid w:val="007B1467"/>
    <w:rsid w:val="007B64F1"/>
    <w:rsid w:val="007D253D"/>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878AF"/>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18CB"/>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763D8"/>
    <w:rsid w:val="00C80C38"/>
    <w:rsid w:val="00C85664"/>
    <w:rsid w:val="00C8763F"/>
    <w:rsid w:val="00CA126B"/>
    <w:rsid w:val="00CA1FA5"/>
    <w:rsid w:val="00CB026C"/>
    <w:rsid w:val="00CD0F01"/>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76FE2"/>
    <w:rsid w:val="00D8203B"/>
    <w:rsid w:val="00D906D5"/>
    <w:rsid w:val="00D9163B"/>
    <w:rsid w:val="00D91719"/>
    <w:rsid w:val="00DD1F01"/>
    <w:rsid w:val="00DE18C9"/>
    <w:rsid w:val="00DE2F13"/>
    <w:rsid w:val="00DF12A6"/>
    <w:rsid w:val="00DF3974"/>
    <w:rsid w:val="00DF7528"/>
    <w:rsid w:val="00E03151"/>
    <w:rsid w:val="00E0537D"/>
    <w:rsid w:val="00E05A3C"/>
    <w:rsid w:val="00E1039E"/>
    <w:rsid w:val="00E31F9B"/>
    <w:rsid w:val="00E32462"/>
    <w:rsid w:val="00E334C9"/>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243D"/>
    <w:rsid w:val="00F948C4"/>
    <w:rsid w:val="00F95057"/>
    <w:rsid w:val="00F9647D"/>
    <w:rsid w:val="00FA1478"/>
    <w:rsid w:val="00FA4586"/>
    <w:rsid w:val="00FB3782"/>
    <w:rsid w:val="00FC7E04"/>
    <w:rsid w:val="00FD11A0"/>
    <w:rsid w:val="00FD3858"/>
    <w:rsid w:val="00FD4A7D"/>
    <w:rsid w:val="00FE2FB6"/>
    <w:rsid w:val="00FE6A42"/>
    <w:rsid w:val="00FE72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rrh.com/cross-border-merg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jana.lastro@cms-rr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legal.local\cms\Wien_Marketing\Marketing\Homepage\www.cms-rrh.com\sharepoint_server\pressrelease\_PR_CMSRRH_Name_EN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_PR_CMSRRH_Name_EN_Datum</Template>
  <TotalTime>0</TotalTime>
  <Pages>2</Pages>
  <Words>757</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5248</CharactersWithSpaces>
  <SharedDoc>false</SharedDoc>
  <HLinks>
    <vt:vector size="12" baseType="variant">
      <vt:variant>
        <vt:i4>4194428</vt:i4>
      </vt:variant>
      <vt:variant>
        <vt:i4>3</vt:i4>
      </vt:variant>
      <vt:variant>
        <vt:i4>0</vt:i4>
      </vt:variant>
      <vt:variant>
        <vt:i4>5</vt:i4>
      </vt:variant>
      <vt:variant>
        <vt:lpwstr>mailto:kristijana.lastro@cms-rrh.com</vt:lpwstr>
      </vt:variant>
      <vt:variant>
        <vt:lpwstr/>
      </vt:variant>
      <vt:variant>
        <vt:i4>851980</vt:i4>
      </vt:variant>
      <vt:variant>
        <vt:i4>0</vt:i4>
      </vt:variant>
      <vt:variant>
        <vt:i4>0</vt:i4>
      </vt:variant>
      <vt:variant>
        <vt:i4>5</vt:i4>
      </vt:variant>
      <vt:variant>
        <vt:lpwstr>http://sites.cms-rrh.com/downloads/huber+petrikic.zip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Breitenecker Christoph</dc:creator>
  <cp:lastModifiedBy>Breitenecker Christoph</cp:lastModifiedBy>
  <cp:revision>1</cp:revision>
  <cp:lastPrinted>2006-09-04T11:12:00Z</cp:lastPrinted>
  <dcterms:created xsi:type="dcterms:W3CDTF">2011-10-07T18:30:00Z</dcterms:created>
  <dcterms:modified xsi:type="dcterms:W3CDTF">2011-10-07T18:33:00Z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-1791813218</vt:i4>
  </property>
  <property fmtid="{D5CDD505-2E9C-101B-9397-08002B2CF9AE}" pid="3" name="_EmailSubject">
    <vt:lpwstr>MP Pressemitteilung</vt:lpwstr>
  </property>
  <property fmtid="{D5CDD505-2E9C-101B-9397-08002B2CF9AE}" pid="4" name="_AuthorEmail">
    <vt:lpwstr>Kristijana.Lastro@cms-rrh.com</vt:lpwstr>
  </property>
  <property fmtid="{D5CDD505-2E9C-101B-9397-08002B2CF9AE}" pid="5" name="_AuthorEmailDisplayName">
    <vt:lpwstr>Lastro Kristijana</vt:lpwstr>
  </property>
  <property fmtid="{D5CDD505-2E9C-101B-9397-08002B2CF9AE}" pid="6" name="_ReviewingToolsShownOnce">
    <vt:lpwstr/>
  </property>
</Properties>
</file>